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885DBE" w14:textId="2B9E9BE9" w:rsidR="00D6275F" w:rsidRDefault="007E7C3E" w:rsidP="007E7C3E">
      <w:pPr>
        <w:pStyle w:val="Listenabsatz"/>
        <w:numPr>
          <w:ilvl w:val="0"/>
          <w:numId w:val="1"/>
        </w:numPr>
      </w:pPr>
      <w:r>
        <w:t>Definition of CLV</w:t>
      </w:r>
    </w:p>
    <w:p w14:paraId="0D046AB1" w14:textId="639C2AE4" w:rsidR="007E7C3E" w:rsidRDefault="007E7C3E" w:rsidP="007E7C3E">
      <w:pPr>
        <w:pStyle w:val="Listenabsatz"/>
        <w:numPr>
          <w:ilvl w:val="0"/>
          <w:numId w:val="1"/>
        </w:numPr>
        <w:rPr>
          <w:lang w:val="en-US"/>
        </w:rPr>
      </w:pPr>
      <w:r w:rsidRPr="007E7C3E">
        <w:rPr>
          <w:lang w:val="en-US"/>
        </w:rPr>
        <w:t>Approach through financial and non-</w:t>
      </w:r>
      <w:r>
        <w:rPr>
          <w:lang w:val="en-US"/>
        </w:rPr>
        <w:t>financial factors</w:t>
      </w:r>
    </w:p>
    <w:p w14:paraId="4E6BC908" w14:textId="79F9E3A4" w:rsidR="007E7C3E" w:rsidRDefault="007E7C3E" w:rsidP="007E7C3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Literature overview over definitions</w:t>
      </w:r>
    </w:p>
    <w:p w14:paraId="02FDDBFD" w14:textId="5511C1BE" w:rsidR="006964D9" w:rsidRPr="007E7C3E" w:rsidRDefault="006964D9" w:rsidP="007E7C3E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“</w:t>
      </w:r>
      <w:r w:rsidRPr="006964D9">
        <w:rPr>
          <w:lang w:val="en-US"/>
        </w:rPr>
        <w:t>In addition, trust, loyalty, purchase frequency, recency, and churn are considered the nonfinancial constructs, while the traditional financial con</w:t>
      </w:r>
      <w:r w:rsidRPr="006964D9">
        <w:rPr>
          <w:lang w:val="en-US"/>
        </w:rPr>
        <w:t>structs of monetary value and marketing costs are the financial con</w:t>
      </w:r>
      <w:r>
        <w:rPr>
          <w:lang w:val="en-US"/>
        </w:rPr>
        <w:t>structs</w:t>
      </w:r>
      <w:r w:rsidRPr="006964D9">
        <w:rPr>
          <w:lang w:val="en-US"/>
        </w:rPr>
        <w:t>“</w:t>
      </w:r>
    </w:p>
    <w:sectPr w:rsidR="006964D9" w:rsidRPr="007E7C3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EE54E7"/>
    <w:multiLevelType w:val="hybridMultilevel"/>
    <w:tmpl w:val="F9C47F6E"/>
    <w:lvl w:ilvl="0" w:tplc="BD82A57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528208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6D8C"/>
    <w:rsid w:val="006964D9"/>
    <w:rsid w:val="007E7C3E"/>
    <w:rsid w:val="00806D8C"/>
    <w:rsid w:val="00D62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E4DDC"/>
  <w15:chartTrackingRefBased/>
  <w15:docId w15:val="{74D758D1-38BF-4333-8AC6-8B9EE2FE0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806D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806D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806D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806D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06D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806D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806D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806D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806D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806D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806D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806D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806D8C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06D8C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806D8C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806D8C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806D8C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806D8C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806D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06D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806D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806D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806D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806D8C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806D8C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806D8C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806D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806D8C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806D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Guth</dc:creator>
  <cp:keywords/>
  <dc:description/>
  <cp:lastModifiedBy>Hannes Guth</cp:lastModifiedBy>
  <cp:revision>2</cp:revision>
  <dcterms:created xsi:type="dcterms:W3CDTF">2024-03-18T15:44:00Z</dcterms:created>
  <dcterms:modified xsi:type="dcterms:W3CDTF">2024-03-18T16:07:00Z</dcterms:modified>
</cp:coreProperties>
</file>