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81FEF" w14:textId="57DB2582" w:rsidR="00D6275F" w:rsidRDefault="00836F68">
      <w:r>
        <w:t>Gives information about the origin of quantile regression</w:t>
      </w:r>
    </w:p>
    <w:p w14:paraId="23DB7FB1" w14:textId="26DEA578" w:rsidR="00836F68" w:rsidRDefault="00836F68">
      <w:r>
        <w:t>(Koenker and Bassett 1978)</w:t>
      </w:r>
    </w:p>
    <w:sectPr w:rsidR="00836F68" w:rsidSect="00B17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B5"/>
    <w:rsid w:val="000D24B5"/>
    <w:rsid w:val="005C5AA0"/>
    <w:rsid w:val="00836F68"/>
    <w:rsid w:val="00B0736B"/>
    <w:rsid w:val="00B17979"/>
    <w:rsid w:val="00B53EEA"/>
    <w:rsid w:val="00D6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D5D30"/>
  <w15:chartTrackingRefBased/>
  <w15:docId w15:val="{14118C53-678A-444A-B28C-2AE812ACA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4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4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2</cp:revision>
  <dcterms:created xsi:type="dcterms:W3CDTF">2024-05-26T10:21:00Z</dcterms:created>
  <dcterms:modified xsi:type="dcterms:W3CDTF">2024-05-26T10:22:00Z</dcterms:modified>
</cp:coreProperties>
</file>