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698B6" w14:textId="283787F0" w:rsidR="00D6275F" w:rsidRDefault="009307CB" w:rsidP="009307CB">
      <w:pPr>
        <w:pStyle w:val="ListParagraph"/>
        <w:numPr>
          <w:ilvl w:val="0"/>
          <w:numId w:val="1"/>
        </w:numPr>
      </w:pPr>
      <w:r>
        <w:t>Example for the use Bayesian prediction intervals</w:t>
      </w:r>
    </w:p>
    <w:p w14:paraId="01E0BA96" w14:textId="76B036AD" w:rsidR="009307CB" w:rsidRDefault="009307CB" w:rsidP="009307CB">
      <w:pPr>
        <w:pStyle w:val="ListParagraph"/>
        <w:numPr>
          <w:ilvl w:val="0"/>
          <w:numId w:val="1"/>
        </w:numPr>
      </w:pPr>
      <w:r>
        <w:t>Construct “BPI”s for life time testing</w:t>
      </w:r>
    </w:p>
    <w:sectPr w:rsidR="009307CB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34769"/>
    <w:multiLevelType w:val="hybridMultilevel"/>
    <w:tmpl w:val="A8A8D5E0"/>
    <w:lvl w:ilvl="0" w:tplc="D6286F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16"/>
    <w:rsid w:val="000F3F84"/>
    <w:rsid w:val="009307CB"/>
    <w:rsid w:val="00B0736B"/>
    <w:rsid w:val="00B17979"/>
    <w:rsid w:val="00B53EEA"/>
    <w:rsid w:val="00D6275F"/>
    <w:rsid w:val="00E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5538"/>
  <w15:chartTrackingRefBased/>
  <w15:docId w15:val="{8394574F-9A97-49B8-B08C-7F07CE87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2024-05-25T15:35:00Z</dcterms:created>
  <dcterms:modified xsi:type="dcterms:W3CDTF">2024-05-25T15:37:00Z</dcterms:modified>
</cp:coreProperties>
</file>