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0D2F8" w14:textId="18858E68" w:rsidR="00D6275F" w:rsidRDefault="007021E9" w:rsidP="007021E9">
      <w:pPr>
        <w:pStyle w:val="ListParagraph"/>
        <w:numPr>
          <w:ilvl w:val="0"/>
          <w:numId w:val="1"/>
        </w:numPr>
      </w:pPr>
      <w:r>
        <w:t>“</w:t>
      </w:r>
      <w:r w:rsidRPr="007021E9">
        <w:t>gap analysis to study the discrepancies between the current and planned results of online marketing activities</w:t>
      </w:r>
      <w:r>
        <w:t>”</w:t>
      </w:r>
    </w:p>
    <w:p w14:paraId="76471D3A" w14:textId="4EEA8B03" w:rsidR="007021E9" w:rsidRDefault="007021E9" w:rsidP="007021E9">
      <w:pPr>
        <w:pStyle w:val="ListParagraph"/>
        <w:numPr>
          <w:ilvl w:val="0"/>
          <w:numId w:val="1"/>
        </w:numPr>
      </w:pPr>
      <w:r>
        <w:t>“</w:t>
      </w:r>
      <w:r w:rsidRPr="007021E9">
        <w:t>the solution to the problem of reducing the uncertainty of the results of online marketing activities is to study the interaction of marketing expert systems and small business enterprises</w:t>
      </w:r>
      <w:r>
        <w:t>”</w:t>
      </w:r>
    </w:p>
    <w:p w14:paraId="3F7A33F3" w14:textId="4703C9B4" w:rsidR="007021E9" w:rsidRDefault="007021E9" w:rsidP="007021E9">
      <w:pPr>
        <w:pStyle w:val="ListParagraph"/>
        <w:numPr>
          <w:ilvl w:val="0"/>
          <w:numId w:val="1"/>
        </w:numPr>
      </w:pPr>
      <w:r>
        <w:t>“</w:t>
      </w:r>
      <w:r w:rsidRPr="007021E9">
        <w:t>The main feature of this interaction is the gaps between the actual and planned characteristics of online marketing activities of small business enterprises</w:t>
      </w:r>
      <w:r>
        <w:t>”</w:t>
      </w:r>
    </w:p>
    <w:p w14:paraId="649973FC" w14:textId="4EFDF189" w:rsidR="007021E9" w:rsidRDefault="007021E9" w:rsidP="007021E9">
      <w:pPr>
        <w:pStyle w:val="ListParagraph"/>
        <w:numPr>
          <w:ilvl w:val="0"/>
          <w:numId w:val="1"/>
        </w:numPr>
      </w:pPr>
      <w:r>
        <w:t>Aim: Reduce the uncertainty, but to measure the success of reducing uncertainty?</w:t>
      </w:r>
    </w:p>
    <w:p w14:paraId="3B66B7EC" w14:textId="16250EEA" w:rsidR="007021E9" w:rsidRDefault="007021E9" w:rsidP="007021E9">
      <w:pPr>
        <w:pStyle w:val="ListParagraph"/>
        <w:numPr>
          <w:ilvl w:val="1"/>
          <w:numId w:val="1"/>
        </w:numPr>
      </w:pPr>
      <w:r>
        <w:t xml:space="preserve">Measures uncertainty before </w:t>
      </w:r>
      <w:r w:rsidR="008E57F3">
        <w:t>using the GAP method and after using the Gap method</w:t>
      </w:r>
    </w:p>
    <w:p w14:paraId="45ABB9F0" w14:textId="16548FD9" w:rsidR="008E57F3" w:rsidRDefault="008E57F3" w:rsidP="007021E9">
      <w:pPr>
        <w:pStyle w:val="ListParagraph"/>
        <w:numPr>
          <w:ilvl w:val="1"/>
          <w:numId w:val="1"/>
        </w:numPr>
      </w:pPr>
      <w:r>
        <w:t>How to measure uncertainty?</w:t>
      </w:r>
    </w:p>
    <w:p w14:paraId="59B031A5" w14:textId="0F907C8E" w:rsidR="008E57F3" w:rsidRDefault="008E57F3" w:rsidP="008E57F3">
      <w:pPr>
        <w:pStyle w:val="ListParagraph"/>
        <w:numPr>
          <w:ilvl w:val="2"/>
          <w:numId w:val="1"/>
        </w:numPr>
      </w:pPr>
      <w:r>
        <w:t>Create prediction intervals for before using the GAP method and after using the GAP method and see if they got shorter while maintaining coverage</w:t>
      </w:r>
    </w:p>
    <w:sectPr w:rsidR="008E57F3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772BF"/>
    <w:multiLevelType w:val="hybridMultilevel"/>
    <w:tmpl w:val="2004AFFE"/>
    <w:lvl w:ilvl="0" w:tplc="FF283E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07"/>
    <w:rsid w:val="000A1C39"/>
    <w:rsid w:val="005A6707"/>
    <w:rsid w:val="007021E9"/>
    <w:rsid w:val="008E57F3"/>
    <w:rsid w:val="00B0736B"/>
    <w:rsid w:val="00B17979"/>
    <w:rsid w:val="00B53EE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625F"/>
  <w15:chartTrackingRefBased/>
  <w15:docId w15:val="{70A1E5AB-7ECC-4483-A09A-4E8BEFC8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2024-07-30T07:28:00Z</dcterms:created>
  <dcterms:modified xsi:type="dcterms:W3CDTF">2024-07-30T07:40:00Z</dcterms:modified>
</cp:coreProperties>
</file>