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32840" w14:textId="100FD10A" w:rsidR="00D6275F" w:rsidRPr="002273C5" w:rsidRDefault="009C49DD">
      <w:pPr>
        <w:rPr>
          <w:rFonts w:ascii="Calibri" w:hAnsi="Calibri" w:cs="Calibri"/>
        </w:rPr>
      </w:pPr>
      <w:bookmarkStart w:id="0" w:name="_Hlk173682923"/>
      <w:r w:rsidRPr="002273C5">
        <w:rPr>
          <w:rFonts w:ascii="Calibri" w:hAnsi="Calibri" w:cs="Calibri"/>
        </w:rPr>
        <w:t>Mini Bootstrap / Ensemble</w:t>
      </w:r>
    </w:p>
    <w:p w14:paraId="424BC1E0" w14:textId="633D0C4A" w:rsidR="009C49DD" w:rsidRPr="002273C5" w:rsidRDefault="00722ABE">
      <w:pPr>
        <w:rPr>
          <w:rFonts w:ascii="Calibri" w:hAnsi="Calibri" w:cs="Calibri"/>
        </w:rPr>
      </w:pPr>
      <w:r w:rsidRPr="002273C5">
        <w:rPr>
          <w:rFonts w:ascii="Calibri" w:hAnsi="Calibri" w:cs="Calibri"/>
        </w:rPr>
        <w:t>Ensembles are in general a very straightforward method to derive prediction intervals. They can be described as follows: “</w:t>
      </w:r>
      <w:r w:rsidRPr="002273C5">
        <w:rPr>
          <w:rFonts w:ascii="Calibri" w:hAnsi="Calibri" w:cs="Calibri"/>
        </w:rPr>
        <w:t xml:space="preserve">An ensemble is a collection of </w:t>
      </w:r>
      <w:proofErr w:type="gramStart"/>
      <w:r w:rsidRPr="002273C5">
        <w:rPr>
          <w:rFonts w:ascii="Calibri" w:hAnsi="Calibri" w:cs="Calibri"/>
        </w:rPr>
        <w:t>a</w:t>
      </w:r>
      <w:proofErr w:type="gramEnd"/>
      <w:r w:rsidRPr="002273C5">
        <w:rPr>
          <w:rFonts w:ascii="Calibri" w:hAnsi="Calibri" w:cs="Calibri"/>
        </w:rPr>
        <w:t xml:space="preserve"> (finite) number of neural networks or other types of predictors that are trained for the same task. A combination of many different predictors can often improve predictions</w:t>
      </w:r>
      <w:r w:rsidR="00B76425" w:rsidRPr="002273C5">
        <w:rPr>
          <w:rFonts w:ascii="Calibri" w:hAnsi="Calibri" w:cs="Calibri"/>
        </w:rPr>
        <w:t xml:space="preserve"> […]</w:t>
      </w:r>
      <w:r w:rsidRPr="002273C5">
        <w:rPr>
          <w:rFonts w:ascii="Calibri" w:hAnsi="Calibri" w:cs="Calibri"/>
        </w:rPr>
        <w:t>” (</w:t>
      </w:r>
      <w:r w:rsidR="00242617" w:rsidRPr="002273C5">
        <w:rPr>
          <w:rFonts w:ascii="Calibri" w:hAnsi="Calibri" w:cs="Calibri"/>
        </w:rPr>
        <w:t>58PI)</w:t>
      </w:r>
      <w:r w:rsidR="00B76425" w:rsidRPr="002273C5">
        <w:rPr>
          <w:rFonts w:ascii="Calibri" w:hAnsi="Calibri" w:cs="Calibri"/>
        </w:rPr>
        <w:t xml:space="preserve"> When one has enough models fitted and therefore enough point predictions, one can construct naïve prediction intervals (45PI) or calculate mean and variance, assume a (normal) distribution and derive PIs by calculating the respective z-values for desired quantile.</w:t>
      </w:r>
      <w:r w:rsidR="00B50E17" w:rsidRPr="002273C5">
        <w:rPr>
          <w:rFonts w:ascii="Calibri" w:hAnsi="Calibri" w:cs="Calibri"/>
        </w:rPr>
        <w:t xml:space="preserve"> 57PI suggest a special form of this approach without referring to ensembles which is conducted as follows.</w:t>
      </w:r>
    </w:p>
    <w:p w14:paraId="74EE3CB7" w14:textId="6E0E7771" w:rsidR="00B50E17" w:rsidRPr="002273C5" w:rsidRDefault="00B50E17" w:rsidP="00B50E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273C5">
        <w:rPr>
          <w:rFonts w:ascii="Calibri" w:hAnsi="Calibri" w:cs="Calibri"/>
        </w:rPr>
        <w:t>Fit 1 model that has several parameters</w:t>
      </w:r>
    </w:p>
    <w:p w14:paraId="4691C24E" w14:textId="4370E061" w:rsidR="00B50E17" w:rsidRPr="002273C5" w:rsidRDefault="00B50E17" w:rsidP="00B50E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273C5">
        <w:rPr>
          <w:rFonts w:ascii="Calibri" w:hAnsi="Calibri" w:cs="Calibri"/>
        </w:rPr>
        <w:t>Derive the covariance matrix of this fitted model</w:t>
      </w:r>
    </w:p>
    <w:p w14:paraId="090837DB" w14:textId="7F74435D" w:rsidR="00B50E17" w:rsidRPr="002273C5" w:rsidRDefault="00B50E17" w:rsidP="00B50E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273C5">
        <w:rPr>
          <w:rFonts w:ascii="Calibri" w:hAnsi="Calibri" w:cs="Calibri"/>
        </w:rPr>
        <w:t xml:space="preserve">Derive </w:t>
      </w:r>
      <w:proofErr w:type="gramStart"/>
      <w:r w:rsidRPr="002273C5">
        <w:rPr>
          <w:rFonts w:ascii="Calibri" w:hAnsi="Calibri" w:cs="Calibri"/>
        </w:rPr>
        <w:t>a large number of</w:t>
      </w:r>
      <w:proofErr w:type="gramEnd"/>
      <w:r w:rsidRPr="002273C5">
        <w:rPr>
          <w:rFonts w:ascii="Calibri" w:hAnsi="Calibri" w:cs="Calibri"/>
        </w:rPr>
        <w:t xml:space="preserve"> parameter combinations that have the characteristics described in the covariance matrix (one has to make assumptions about the distribution)</w:t>
      </w:r>
    </w:p>
    <w:p w14:paraId="56244174" w14:textId="069782DB" w:rsidR="00B50E17" w:rsidRPr="002273C5" w:rsidRDefault="00B50E17" w:rsidP="00B50E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273C5">
        <w:rPr>
          <w:rFonts w:ascii="Calibri" w:hAnsi="Calibri" w:cs="Calibri"/>
        </w:rPr>
        <w:t xml:space="preserve">Treat these parameter combinations as independent models and make predictions with these models </w:t>
      </w:r>
      <w:r w:rsidRPr="002273C5">
        <w:rPr>
          <w:rFonts w:ascii="Calibri" w:hAnsi="Calibri" w:cs="Calibri"/>
        </w:rPr>
        <w:t>for each record</w:t>
      </w:r>
    </w:p>
    <w:p w14:paraId="5A53A087" w14:textId="2AA3909F" w:rsidR="00B50E17" w:rsidRPr="002273C5" w:rsidRDefault="00B50E17" w:rsidP="00B50E1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273C5">
        <w:rPr>
          <w:rFonts w:ascii="Calibri" w:hAnsi="Calibri" w:cs="Calibri"/>
        </w:rPr>
        <w:t>Take the naïve prediction intervals for each record</w:t>
      </w:r>
    </w:p>
    <w:p w14:paraId="175D57F3" w14:textId="003B5B78" w:rsidR="00516012" w:rsidRPr="002273C5" w:rsidRDefault="00516012" w:rsidP="00516012">
      <w:pPr>
        <w:rPr>
          <w:rFonts w:ascii="Calibri" w:hAnsi="Calibri" w:cs="Calibri"/>
        </w:rPr>
      </w:pPr>
      <w:r w:rsidRPr="002273C5">
        <w:rPr>
          <w:rFonts w:ascii="Calibri" w:hAnsi="Calibri" w:cs="Calibri"/>
        </w:rPr>
        <w:t>This approach has significant similarity with the previously described bootstrap approach and therefore, similar performance is to expect, while only fitting 1 model and from this derive all other models what makes it computationally more attractive.</w:t>
      </w:r>
      <w:bookmarkEnd w:id="0"/>
    </w:p>
    <w:sectPr w:rsidR="00516012" w:rsidRPr="002273C5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41961"/>
    <w:multiLevelType w:val="hybridMultilevel"/>
    <w:tmpl w:val="6F687266"/>
    <w:lvl w:ilvl="0" w:tplc="F12CA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F2B92"/>
    <w:multiLevelType w:val="hybridMultilevel"/>
    <w:tmpl w:val="D9AE6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05341">
    <w:abstractNumId w:val="0"/>
  </w:num>
  <w:num w:numId="2" w16cid:durableId="859392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45"/>
    <w:rsid w:val="002273C5"/>
    <w:rsid w:val="00242617"/>
    <w:rsid w:val="00516012"/>
    <w:rsid w:val="00722ABE"/>
    <w:rsid w:val="009C49DD"/>
    <w:rsid w:val="00B0736B"/>
    <w:rsid w:val="00B17979"/>
    <w:rsid w:val="00B50E17"/>
    <w:rsid w:val="00B53EEA"/>
    <w:rsid w:val="00B76425"/>
    <w:rsid w:val="00D6275F"/>
    <w:rsid w:val="00E34FB6"/>
    <w:rsid w:val="00FA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2021"/>
  <w15:chartTrackingRefBased/>
  <w15:docId w15:val="{92C7DFFB-08A2-4AF2-9C16-8FF5AB86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6</cp:revision>
  <dcterms:created xsi:type="dcterms:W3CDTF">2024-08-04T14:11:00Z</dcterms:created>
  <dcterms:modified xsi:type="dcterms:W3CDTF">2024-08-04T14:58:00Z</dcterms:modified>
</cp:coreProperties>
</file>