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54D6" w14:textId="77777777" w:rsidR="001D6787" w:rsidRPr="001D6787" w:rsidRDefault="001D6787" w:rsidP="001D6787">
      <w:pPr>
        <w:widowControl/>
        <w:ind w:firstLineChars="200" w:firstLine="480"/>
        <w:jc w:val="left"/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</w:pP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作为需求组成员，我全程深度参与了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“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浊度传感器与智能体融合的智能监测系统研究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”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项目的开发工作。项目初期，我聚焦学生宿舍生活用水这一核心场景，结合《生活饮用水卫生标准》（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GB 5749-2022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）等规范，开展需求调研工作，不仅梳理了传统浊度监测中人工采样滞后、数据处理能力弱等痛点，还针对管理员、业务用户等不同角色的需求进行细化，明确了管理员对系统全局管控、数据统筹的需求，以及业务用户对数据可视化、简单操作的诉求。</w:t>
      </w:r>
    </w:p>
    <w:p w14:paraId="0E77702F" w14:textId="77777777" w:rsidR="001D6787" w:rsidRPr="001D6787" w:rsidRDefault="001D6787" w:rsidP="001D6787">
      <w:pPr>
        <w:widowControl/>
        <w:jc w:val="left"/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</w:pPr>
    </w:p>
    <w:p w14:paraId="171777C5" w14:textId="77777777" w:rsidR="001D6787" w:rsidRPr="001D6787" w:rsidRDefault="001D6787" w:rsidP="001D6787">
      <w:pPr>
        <w:widowControl/>
        <w:ind w:firstLineChars="200" w:firstLine="480"/>
        <w:jc w:val="left"/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</w:pP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基于调研结果，我参与将用户需求转化为具体可落地的功能点，比如结合系统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“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精准、实时、智能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”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的目标，明确了浊度数据每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5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秒上传、异常响应时间缩短至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3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分钟内等关键指标，还梳理出用户登录注册、数据录入查询、实时告警、报表生成导出等核心功能需求，并协助团队编制《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[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智感清浊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]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需求分析文档》，确保需求符合《软件需求规范》（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GB/T 9385-2008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）标准。</w:t>
      </w:r>
    </w:p>
    <w:p w14:paraId="7A5A78FC" w14:textId="77777777" w:rsidR="001D6787" w:rsidRPr="001D6787" w:rsidRDefault="001D6787" w:rsidP="001D6787">
      <w:pPr>
        <w:widowControl/>
        <w:jc w:val="left"/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</w:pPr>
    </w:p>
    <w:p w14:paraId="28FA66BF" w14:textId="7BE05321" w:rsidR="0044449F" w:rsidRDefault="001D6787" w:rsidP="001D6787">
      <w:pPr>
        <w:ind w:firstLineChars="200" w:firstLine="480"/>
      </w:pP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在项目开发过程中，我承担起需求沟通协调的核心职责，一方面向技术团队传递需求细节，比如针对传感器选型，同步不同角色对监测精度、功耗的需求偏好，为光学式浊度传感器（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TS-100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）的选型提供需求依据；另一方面收集团队开发过程中的需求偏差反馈，比如针对多场景适配的调整需求，及时更新需求文档，保障需求与硬件搭建、软件开发等环节的进度匹配。同时，我还参与明确各功能模块的验收标准，比如异常预警准确率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≥95%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、核心接口响应时间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≤300ms</w:t>
      </w:r>
      <w:r w:rsidRPr="001D6787">
        <w:rPr>
          <w:rFonts w:ascii="Arial" w:eastAsia="宋体" w:hAnsi="Arial" w:cs="宋体"/>
          <w:color w:val="1F2329"/>
          <w:kern w:val="0"/>
          <w:sz w:val="24"/>
          <w:szCs w:val="24"/>
          <w:shd w:val="clear" w:color="auto" w:fill="FFFFFF"/>
        </w:rPr>
        <w:t>等，确保开发成果符合用户预期，为系统集成测试阶段的验收工作提供清晰依据。</w:t>
      </w:r>
    </w:p>
    <w:sectPr w:rsidR="00444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9F"/>
    <w:rsid w:val="001D6787"/>
    <w:rsid w:val="0044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2154B"/>
  <w15:chartTrackingRefBased/>
  <w15:docId w15:val="{D9B3017E-72A2-47E4-8711-E4A16973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4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8618314672305</dc:creator>
  <cp:keywords/>
  <dc:description/>
  <cp:lastModifiedBy>8618314672305</cp:lastModifiedBy>
  <cp:revision>2</cp:revision>
  <dcterms:created xsi:type="dcterms:W3CDTF">2025-11-19T05:49:00Z</dcterms:created>
  <dcterms:modified xsi:type="dcterms:W3CDTF">2025-11-19T05:49:00Z</dcterms:modified>
</cp:coreProperties>
</file>