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Predictive Modeling Report for Credit Delinquency Forecasting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Summary of Predictive Insights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Based on the provided dataset and model logic, the </w:t>
      </w:r>
      <w:r w:rsidDel="00000000" w:rsidR="00000000" w:rsidRPr="00000000">
        <w:rPr>
          <w:b w:val="1"/>
          <w:rtl w:val="0"/>
        </w:rPr>
        <w:t xml:space="preserve">Random Forest model</w:t>
      </w:r>
      <w:r w:rsidDel="00000000" w:rsidR="00000000" w:rsidRPr="00000000">
        <w:rPr>
          <w:rtl w:val="0"/>
        </w:rPr>
        <w:t xml:space="preserve"> was selected to predict credit delinquency risks due to its ability to handle complex </w:t>
      </w:r>
      <w:r w:rsidDel="00000000" w:rsidR="00000000" w:rsidRPr="00000000">
        <w:rPr>
          <w:b w:val="1"/>
          <w:rtl w:val="0"/>
        </w:rPr>
        <w:t xml:space="preserve">nonlinear relationships</w:t>
      </w:r>
      <w:r w:rsidDel="00000000" w:rsidR="00000000" w:rsidRPr="00000000">
        <w:rPr>
          <w:rtl w:val="0"/>
        </w:rPr>
        <w:t xml:space="preserve"> and imbalanced data distributions.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insights from the dataset: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Missed Payments</w:t>
      </w:r>
      <w:r w:rsidDel="00000000" w:rsidR="00000000" w:rsidRPr="00000000">
        <w:rPr>
          <w:rtl w:val="0"/>
        </w:rPr>
        <w:t xml:space="preserve">: The strongest predictor—customers with frequent missed payments show significantly higher delinquency risk.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Credit Utilization Ratio</w:t>
      </w:r>
      <w:r w:rsidDel="00000000" w:rsidR="00000000" w:rsidRPr="00000000">
        <w:rPr>
          <w:rtl w:val="0"/>
        </w:rPr>
        <w:t xml:space="preserve">: Higher utilization rates indicate financial distress, contributing to delinquency likelihood.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Debt-to-Income Ratio</w:t>
      </w:r>
      <w:r w:rsidDel="00000000" w:rsidR="00000000" w:rsidRPr="00000000">
        <w:rPr>
          <w:rtl w:val="0"/>
        </w:rPr>
        <w:t xml:space="preserve">: A higher debt burden compared to income reduces repayment 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Credit Score</w:t>
      </w:r>
      <w:r w:rsidDel="00000000" w:rsidR="00000000" w:rsidRPr="00000000">
        <w:rPr>
          <w:rtl w:val="0"/>
        </w:rPr>
        <w:t xml:space="preserve">: Lower scores correlate with past poor financial behavior and increase delinquency probability.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Loan Balance</w:t>
      </w:r>
      <w:r w:rsidDel="00000000" w:rsidR="00000000" w:rsidRPr="00000000">
        <w:rPr>
          <w:rtl w:val="0"/>
        </w:rPr>
        <w:t xml:space="preserve">: Larger outstanding balances heighten repayment difficulty and delinquency risk.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By analyzing past payment behavior and financial indicators, the model enables early identification of </w:t>
      </w:r>
      <w:r w:rsidDel="00000000" w:rsidR="00000000" w:rsidRPr="00000000">
        <w:rPr>
          <w:b w:val="1"/>
          <w:rtl w:val="0"/>
        </w:rPr>
        <w:t xml:space="preserve">high-risk customers</w:t>
      </w:r>
      <w:r w:rsidDel="00000000" w:rsidR="00000000" w:rsidRPr="00000000">
        <w:rPr>
          <w:rtl w:val="0"/>
        </w:rPr>
        <w:t xml:space="preserve">, allowing financial institutions to take proactive measures.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Recommendation Framework Using the SMART Approach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mitigate delinquency risks and enhance predictive accuracy, a </w:t>
      </w:r>
      <w:r w:rsidDel="00000000" w:rsidR="00000000" w:rsidRPr="00000000">
        <w:rPr>
          <w:b w:val="1"/>
          <w:rtl w:val="0"/>
        </w:rPr>
        <w:t xml:space="preserve">SMART (Specific, Measurable, Achievable, Relevant, Time-bound)</w:t>
      </w:r>
      <w:r w:rsidDel="00000000" w:rsidR="00000000" w:rsidRPr="00000000">
        <w:rPr>
          <w:rtl w:val="0"/>
        </w:rPr>
        <w:t xml:space="preserve"> framework is recommended: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– Develop a </w:t>
      </w:r>
      <w:r w:rsidDel="00000000" w:rsidR="00000000" w:rsidRPr="00000000">
        <w:rPr>
          <w:b w:val="1"/>
          <w:rtl w:val="0"/>
        </w:rPr>
        <w:t xml:space="preserve">targeted intervention strategy</w:t>
      </w:r>
      <w:r w:rsidDel="00000000" w:rsidR="00000000" w:rsidRPr="00000000">
        <w:rPr>
          <w:rtl w:val="0"/>
        </w:rPr>
        <w:t xml:space="preserve"> for high-risk customers based on model predictions.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 – Utilize </w:t>
      </w:r>
      <w:r w:rsidDel="00000000" w:rsidR="00000000" w:rsidRPr="00000000">
        <w:rPr>
          <w:b w:val="1"/>
          <w:rtl w:val="0"/>
        </w:rPr>
        <w:t xml:space="preserve">ROC-AUC, F1-score, and Recall</w:t>
      </w:r>
      <w:r w:rsidDel="00000000" w:rsidR="00000000" w:rsidRPr="00000000">
        <w:rPr>
          <w:rtl w:val="0"/>
        </w:rPr>
        <w:t xml:space="preserve"> to evaluate model accuracy in identifying delinquent customers.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Achievable</w:t>
      </w:r>
      <w:r w:rsidDel="00000000" w:rsidR="00000000" w:rsidRPr="00000000">
        <w:rPr>
          <w:rtl w:val="0"/>
        </w:rPr>
        <w:t xml:space="preserve"> – Implement </w:t>
      </w:r>
      <w:r w:rsidDel="00000000" w:rsidR="00000000" w:rsidRPr="00000000">
        <w:rPr>
          <w:b w:val="1"/>
          <w:rtl w:val="0"/>
        </w:rPr>
        <w:t xml:space="preserve">early warning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personalized repayment plans</w:t>
      </w:r>
      <w:r w:rsidDel="00000000" w:rsidR="00000000" w:rsidRPr="00000000">
        <w:rPr>
          <w:rtl w:val="0"/>
        </w:rPr>
        <w:t xml:space="preserve"> to assist customers at risk of default.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Relevant</w:t>
      </w:r>
      <w:r w:rsidDel="00000000" w:rsidR="00000000" w:rsidRPr="00000000">
        <w:rPr>
          <w:rtl w:val="0"/>
        </w:rPr>
        <w:t xml:space="preserve"> – Focus interventions on factors like </w:t>
      </w:r>
      <w:r w:rsidDel="00000000" w:rsidR="00000000" w:rsidRPr="00000000">
        <w:rPr>
          <w:b w:val="1"/>
          <w:rtl w:val="0"/>
        </w:rPr>
        <w:t xml:space="preserve">income fluctuations, credit utilization, and payment behavior</w:t>
      </w:r>
      <w:r w:rsidDel="00000000" w:rsidR="00000000" w:rsidRPr="00000000">
        <w:rPr>
          <w:rtl w:val="0"/>
        </w:rPr>
        <w:t xml:space="preserve"> that directly impact delinquency probability.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Time-bound</w:t>
      </w:r>
      <w:r w:rsidDel="00000000" w:rsidR="00000000" w:rsidRPr="00000000">
        <w:rPr>
          <w:rtl w:val="0"/>
        </w:rPr>
        <w:t xml:space="preserve"> – Monitor delinquency trends </w:t>
      </w:r>
      <w:r w:rsidDel="00000000" w:rsidR="00000000" w:rsidRPr="00000000">
        <w:rPr>
          <w:b w:val="1"/>
          <w:rtl w:val="0"/>
        </w:rPr>
        <w:t xml:space="preserve">quarterly</w:t>
      </w:r>
      <w:r w:rsidDel="00000000" w:rsidR="00000000" w:rsidRPr="00000000">
        <w:rPr>
          <w:rtl w:val="0"/>
        </w:rPr>
        <w:t xml:space="preserve"> and retrain the model every </w:t>
      </w:r>
      <w:r w:rsidDel="00000000" w:rsidR="00000000" w:rsidRPr="00000000">
        <w:rPr>
          <w:b w:val="1"/>
          <w:rtl w:val="0"/>
        </w:rPr>
        <w:t xml:space="preserve">six months</w:t>
      </w:r>
      <w:r w:rsidDel="00000000" w:rsidR="00000000" w:rsidRPr="00000000">
        <w:rPr>
          <w:rtl w:val="0"/>
        </w:rPr>
        <w:t xml:space="preserve"> to improve prediction effectiveness.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Ethical and Responsible AI Considerations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Implementing AI for credit delinquency prediction requires careful attention to ethics and fairness. Key considerations include: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Transparency &amp; Interpretability</w:t>
      </w:r>
      <w:r w:rsidDel="00000000" w:rsidR="00000000" w:rsidRPr="00000000">
        <w:rPr>
          <w:rtl w:val="0"/>
        </w:rPr>
        <w:t xml:space="preserve">: Random Forest provides feature importance rankings, ensuring financial institutions understand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a prediction was made.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Bias Mitigation</w:t>
      </w:r>
      <w:r w:rsidDel="00000000" w:rsidR="00000000" w:rsidRPr="00000000">
        <w:rPr>
          <w:rtl w:val="0"/>
        </w:rPr>
        <w:t xml:space="preserve">: The dataset must be continuously reviewed for biases related to </w:t>
      </w:r>
      <w:r w:rsidDel="00000000" w:rsidR="00000000" w:rsidRPr="00000000">
        <w:rPr>
          <w:b w:val="1"/>
          <w:rtl w:val="0"/>
        </w:rPr>
        <w:t xml:space="preserve">age, employment status, or location</w:t>
      </w:r>
      <w:r w:rsidDel="00000000" w:rsidR="00000000" w:rsidRPr="00000000">
        <w:rPr>
          <w:rtl w:val="0"/>
        </w:rPr>
        <w:t xml:space="preserve">, ensuring fair predictions.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Privacy &amp; Compliance</w:t>
      </w:r>
      <w:r w:rsidDel="00000000" w:rsidR="00000000" w:rsidRPr="00000000">
        <w:rPr>
          <w:rtl w:val="0"/>
        </w:rPr>
        <w:t xml:space="preserve">: Customer financial information must be </w:t>
      </w:r>
      <w:r w:rsidDel="00000000" w:rsidR="00000000" w:rsidRPr="00000000">
        <w:rPr>
          <w:b w:val="1"/>
          <w:rtl w:val="0"/>
        </w:rPr>
        <w:t xml:space="preserve">secured</w:t>
      </w:r>
      <w:r w:rsidDel="00000000" w:rsidR="00000000" w:rsidRPr="00000000">
        <w:rPr>
          <w:rtl w:val="0"/>
        </w:rPr>
        <w:t xml:space="preserve"> and follow </w:t>
      </w:r>
      <w:r w:rsidDel="00000000" w:rsidR="00000000" w:rsidRPr="00000000">
        <w:rPr>
          <w:b w:val="1"/>
          <w:rtl w:val="0"/>
        </w:rPr>
        <w:t xml:space="preserve">GDPR and financial regulations</w:t>
      </w:r>
      <w:r w:rsidDel="00000000" w:rsidR="00000000" w:rsidRPr="00000000">
        <w:rPr>
          <w:rtl w:val="0"/>
        </w:rPr>
        <w:t xml:space="preserve"> to prevent misuse.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Human Oversight</w:t>
      </w:r>
      <w:r w:rsidDel="00000000" w:rsidR="00000000" w:rsidRPr="00000000">
        <w:rPr>
          <w:rtl w:val="0"/>
        </w:rPr>
        <w:t xml:space="preserve">: AI-driven decisions should not be fully automated—loan officers should </w:t>
      </w:r>
      <w:r w:rsidDel="00000000" w:rsidR="00000000" w:rsidRPr="00000000">
        <w:rPr>
          <w:b w:val="1"/>
          <w:rtl w:val="0"/>
        </w:rPr>
        <w:t xml:space="preserve">validate predictions</w:t>
      </w:r>
      <w:r w:rsidDel="00000000" w:rsidR="00000000" w:rsidRPr="00000000">
        <w:rPr>
          <w:rtl w:val="0"/>
        </w:rPr>
        <w:t xml:space="preserve"> before taking action.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 Empowerment</w:t>
      </w:r>
      <w:r w:rsidDel="00000000" w:rsidR="00000000" w:rsidRPr="00000000">
        <w:rPr>
          <w:rtl w:val="0"/>
        </w:rPr>
        <w:t xml:space="preserve">: Clients identified as </w:t>
      </w:r>
      <w:r w:rsidDel="00000000" w:rsidR="00000000" w:rsidRPr="00000000">
        <w:rPr>
          <w:b w:val="1"/>
          <w:rtl w:val="0"/>
        </w:rPr>
        <w:t xml:space="preserve">high-risk</w:t>
      </w:r>
      <w:r w:rsidDel="00000000" w:rsidR="00000000" w:rsidRPr="00000000">
        <w:rPr>
          <w:rtl w:val="0"/>
        </w:rPr>
        <w:t xml:space="preserve"> should receive </w:t>
      </w:r>
      <w:r w:rsidDel="00000000" w:rsidR="00000000" w:rsidRPr="00000000">
        <w:rPr>
          <w:b w:val="1"/>
          <w:rtl w:val="0"/>
        </w:rPr>
        <w:t xml:space="preserve">financial education and personalized repayment assistance</w:t>
      </w:r>
      <w:r w:rsidDel="00000000" w:rsidR="00000000" w:rsidRPr="00000000">
        <w:rPr>
          <w:rtl w:val="0"/>
        </w:rPr>
        <w:t xml:space="preserve"> instead of outright penalties.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