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911E00" w14:textId="69224FFC" w:rsidR="008562B2" w:rsidRDefault="003D1B06">
      <w:pPr>
        <w:rPr>
          <w:b/>
          <w:i/>
        </w:rPr>
      </w:pPr>
      <w:r>
        <w:t>,</w:t>
      </w:r>
      <w:r>
        <w:rPr>
          <w:b/>
          <w:i/>
        </w:rPr>
        <w:t xml:space="preserve">Schuljahr </w:t>
      </w:r>
    </w:p>
    <w:p w14:paraId="6C38CBAD" w14:textId="77777777" w:rsidR="008562B2" w:rsidRDefault="00000000">
      <w:r>
        <w:t>2024/25</w:t>
      </w:r>
    </w:p>
    <w:p w14:paraId="7A048293" w14:textId="02A69872" w:rsidR="003B23D8" w:rsidRDefault="003B23D8">
      <w:pPr>
        <w:rPr>
          <w:color w:val="D86DCB" w:themeColor="accent5" w:themeTint="99"/>
        </w:rPr>
      </w:pPr>
      <w:r w:rsidRPr="003B23D8">
        <w:rPr>
          <w:b/>
          <w:bCs/>
        </w:rPr>
        <w:t>Name</w:t>
      </w:r>
      <w:r>
        <w:t xml:space="preserve">: </w:t>
      </w:r>
      <w:r w:rsidRPr="00A461F1">
        <w:rPr>
          <w:color w:val="D86DCB" w:themeColor="accent5" w:themeTint="99"/>
        </w:rPr>
        <w:t>Open Warehouse API</w:t>
      </w:r>
    </w:p>
    <w:p w14:paraId="484CE070" w14:textId="0B3E02A0" w:rsidR="002218B2" w:rsidRPr="002218B2" w:rsidRDefault="002218B2">
      <w:pPr>
        <w:rPr>
          <w:lang w:val="de-AT"/>
        </w:rPr>
      </w:pPr>
      <w:r w:rsidRPr="002218B2">
        <w:rPr>
          <w:b/>
          <w:bCs/>
          <w:lang w:val="de-AT"/>
        </w:rPr>
        <w:t xml:space="preserve">Pleeging Rick : </w:t>
      </w:r>
      <w:r w:rsidRPr="002218B2">
        <w:rPr>
          <w:lang w:val="de-AT"/>
        </w:rPr>
        <w:t xml:space="preserve">Hosting und </w:t>
      </w:r>
      <w:r w:rsidR="0024322D">
        <w:rPr>
          <w:lang w:val="de-AT"/>
        </w:rPr>
        <w:t>Server</w:t>
      </w:r>
      <w:r>
        <w:rPr>
          <w:lang w:val="de-AT"/>
        </w:rPr>
        <w:t>-Verwaltung</w:t>
      </w:r>
    </w:p>
    <w:p w14:paraId="285AA83C" w14:textId="29E7E8B6" w:rsidR="002218B2" w:rsidRPr="002218B2" w:rsidRDefault="002218B2">
      <w:pPr>
        <w:rPr>
          <w:b/>
          <w:bCs/>
          <w:lang w:val="de-AT"/>
        </w:rPr>
      </w:pPr>
      <w:r w:rsidRPr="002218B2">
        <w:rPr>
          <w:b/>
          <w:bCs/>
          <w:lang w:val="de-AT"/>
        </w:rPr>
        <w:t xml:space="preserve">Hussein Ibrahim : </w:t>
      </w:r>
      <w:r w:rsidRPr="002218B2">
        <w:rPr>
          <w:lang w:val="de-AT"/>
        </w:rPr>
        <w:t>AP</w:t>
      </w:r>
      <w:r>
        <w:rPr>
          <w:lang w:val="de-AT"/>
        </w:rPr>
        <w:t>I Funktionen und Testing</w:t>
      </w:r>
      <w:r w:rsidRPr="002218B2">
        <w:rPr>
          <w:b/>
          <w:bCs/>
          <w:lang w:val="de-AT"/>
        </w:rPr>
        <w:br/>
        <w:t>Hannes Prochaska</w:t>
      </w:r>
      <w:r>
        <w:rPr>
          <w:b/>
          <w:bCs/>
          <w:lang w:val="de-AT"/>
        </w:rPr>
        <w:t xml:space="preserve"> : </w:t>
      </w:r>
      <w:r w:rsidRPr="002218B2">
        <w:rPr>
          <w:lang w:val="de-AT"/>
        </w:rPr>
        <w:t>API Dokumentation und Datenbankanbindung</w:t>
      </w:r>
    </w:p>
    <w:p w14:paraId="59EA9858" w14:textId="77777777" w:rsidR="008562B2" w:rsidRDefault="00000000">
      <w:pPr>
        <w:rPr>
          <w:b/>
          <w:i/>
        </w:rPr>
      </w:pPr>
      <w:r>
        <w:rPr>
          <w:b/>
          <w:i/>
        </w:rPr>
        <w:t>Ausgangslage 400</w:t>
      </w:r>
    </w:p>
    <w:p w14:paraId="17E34269" w14:textId="76892641" w:rsidR="008562B2" w:rsidRDefault="00000000">
      <w:r>
        <w:t>Es besteht Nachfrage nach eine</w:t>
      </w:r>
      <w:r w:rsidR="00345CA0">
        <w:t>m sauber dokumentierten,</w:t>
      </w:r>
      <w:r>
        <w:t xml:space="preserve"> </w:t>
      </w:r>
      <w:r w:rsidR="00345CA0">
        <w:t xml:space="preserve">vielfältig einsetzbaren und ausführlich getesteten </w:t>
      </w:r>
      <w:r>
        <w:t>Application Programming Interface (API) für Lagersystem-Verwaltungen.</w:t>
      </w:r>
    </w:p>
    <w:p w14:paraId="047772D7" w14:textId="77777777" w:rsidR="008562B2" w:rsidRDefault="00000000">
      <w:pPr>
        <w:rPr>
          <w:b/>
          <w:i/>
        </w:rPr>
      </w:pPr>
      <w:r>
        <w:rPr>
          <w:b/>
          <w:i/>
        </w:rPr>
        <w:t>Untersuchungsanliegen der individuellen Themenstellungen 2400</w:t>
      </w:r>
    </w:p>
    <w:p w14:paraId="757D5A86" w14:textId="77777777" w:rsidR="008562B2" w:rsidRPr="005A1E79" w:rsidRDefault="00000000">
      <w:pPr>
        <w:rPr>
          <w:color w:val="92D050"/>
        </w:rPr>
      </w:pPr>
      <w:r w:rsidRPr="005A1E79">
        <w:rPr>
          <w:color w:val="92D050"/>
        </w:rPr>
        <w:t xml:space="preserve">Pleeging Rick: </w:t>
      </w:r>
    </w:p>
    <w:p w14:paraId="6506BE43" w14:textId="395DDA40" w:rsidR="008562B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Vergleich zwischen In-house und Cloud </w:t>
      </w:r>
      <w:r w:rsidR="00A461F1" w:rsidRPr="00A461F1">
        <w:rPr>
          <w:color w:val="D86DCB" w:themeColor="accent5" w:themeTint="99"/>
        </w:rPr>
        <w:t>H</w:t>
      </w:r>
      <w:r w:rsidRPr="00A461F1">
        <w:rPr>
          <w:color w:val="D86DCB" w:themeColor="accent5" w:themeTint="99"/>
        </w:rPr>
        <w:t>osting</w:t>
      </w:r>
    </w:p>
    <w:p w14:paraId="0534DA1F" w14:textId="59B21F4B" w:rsidR="00957FE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Server-Verwaltung </w:t>
      </w:r>
    </w:p>
    <w:p w14:paraId="549EAFD0" w14:textId="5978AEBA" w:rsidR="00957FEB" w:rsidRPr="003D1B06" w:rsidRDefault="00957FE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 w:rsidRPr="003D1B06">
        <w:t>Datenbank</w:t>
      </w:r>
      <w:r w:rsidR="00A461F1">
        <w:t xml:space="preserve"> </w:t>
      </w:r>
      <w:r w:rsidR="00A461F1" w:rsidRPr="00A461F1">
        <w:rPr>
          <w:color w:val="D86DCB" w:themeColor="accent5" w:themeTint="99"/>
        </w:rPr>
        <w:t>H</w:t>
      </w:r>
      <w:r w:rsidRPr="00A461F1">
        <w:rPr>
          <w:color w:val="D86DCB" w:themeColor="accent5" w:themeTint="99"/>
        </w:rPr>
        <w:t>osting</w:t>
      </w:r>
    </w:p>
    <w:p w14:paraId="4EBE0CA5" w14:textId="2DC56A21" w:rsidR="008562B2" w:rsidRPr="003D1B06" w:rsidRDefault="00957FE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 w:rsidRPr="003D1B06">
        <w:t xml:space="preserve">API </w:t>
      </w:r>
      <w:r w:rsidR="00A461F1" w:rsidRPr="00A461F1">
        <w:rPr>
          <w:color w:val="D86DCB" w:themeColor="accent5" w:themeTint="99"/>
        </w:rPr>
        <w:t>H</w:t>
      </w:r>
      <w:r w:rsidRPr="00A461F1">
        <w:rPr>
          <w:color w:val="D86DCB" w:themeColor="accent5" w:themeTint="99"/>
        </w:rPr>
        <w:t xml:space="preserve">osting </w:t>
      </w:r>
    </w:p>
    <w:p w14:paraId="6BF7FCE4" w14:textId="77777777" w:rsidR="008562B2" w:rsidRPr="005A1E79" w:rsidRDefault="00000000">
      <w:pPr>
        <w:rPr>
          <w:color w:val="0070C0"/>
        </w:rPr>
      </w:pPr>
      <w:r w:rsidRPr="005A1E79">
        <w:rPr>
          <w:color w:val="0070C0"/>
        </w:rPr>
        <w:t xml:space="preserve">Hussein Ibrahim: </w:t>
      </w:r>
    </w:p>
    <w:p w14:paraId="23ADA6B3" w14:textId="77777777" w:rsidR="008562B2" w:rsidRDefault="00000000" w:rsidP="003B23D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User-Management und Berechtigungen</w:t>
      </w:r>
    </w:p>
    <w:p w14:paraId="57E0DBD8" w14:textId="77777777" w:rsidR="008562B2" w:rsidRPr="00B1325D" w:rsidRDefault="00000000" w:rsidP="003B23D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 w:rsidRPr="00B1325D">
        <w:t>API Endpoints und Routing</w:t>
      </w:r>
    </w:p>
    <w:p w14:paraId="685EDDDC" w14:textId="289C26EA" w:rsidR="008562B2" w:rsidRDefault="00000000" w:rsidP="003B23D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Verschlüsselung und </w:t>
      </w:r>
      <w:r w:rsidR="004B5921" w:rsidRPr="009076B7">
        <w:rPr>
          <w:color w:val="D86DCB" w:themeColor="accent5" w:themeTint="99"/>
        </w:rPr>
        <w:t xml:space="preserve">Zugriffsbeschränkung </w:t>
      </w:r>
      <w:r>
        <w:t>der Daten</w:t>
      </w:r>
    </w:p>
    <w:p w14:paraId="184DEDF6" w14:textId="7DD969A0" w:rsidR="00DC714F" w:rsidRDefault="00DC714F" w:rsidP="003B23D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Infrastruktur für Tests und Testdurchführung</w:t>
      </w:r>
    </w:p>
    <w:p w14:paraId="1A722C72" w14:textId="77777777" w:rsidR="008562B2" w:rsidRPr="005A1E79" w:rsidRDefault="00000000">
      <w:pPr>
        <w:rPr>
          <w:color w:val="FF0000"/>
        </w:rPr>
      </w:pPr>
      <w:r w:rsidRPr="005A1E79">
        <w:rPr>
          <w:color w:val="FF0000"/>
        </w:rPr>
        <w:t xml:space="preserve">Prochaska Hannes: </w:t>
      </w:r>
    </w:p>
    <w:p w14:paraId="291FDDFE" w14:textId="036BF592" w:rsidR="008562B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Dokumentation</w:t>
      </w:r>
      <w:r w:rsidR="00F5615F">
        <w:rPr>
          <w:color w:val="000000"/>
        </w:rPr>
        <w:t xml:space="preserve"> </w:t>
      </w:r>
      <w:r w:rsidR="00F5615F" w:rsidRPr="00F5615F">
        <w:rPr>
          <w:color w:val="D86DCB" w:themeColor="accent5" w:themeTint="99"/>
        </w:rPr>
        <w:t>API</w:t>
      </w:r>
      <w:r w:rsidRPr="00F5615F">
        <w:rPr>
          <w:color w:val="D86DCB" w:themeColor="accent5" w:themeTint="99"/>
        </w:rPr>
        <w:t xml:space="preserve"> </w:t>
      </w:r>
      <w:r>
        <w:rPr>
          <w:color w:val="000000"/>
        </w:rPr>
        <w:t>in einem Swagger-</w:t>
      </w:r>
      <w:r w:rsidR="00F5615F" w:rsidRPr="00F5615F">
        <w:rPr>
          <w:color w:val="D86DCB" w:themeColor="accent5" w:themeTint="99"/>
        </w:rPr>
        <w:t>F</w:t>
      </w:r>
      <w:r>
        <w:rPr>
          <w:color w:val="000000"/>
        </w:rPr>
        <w:t>ile</w:t>
      </w:r>
    </w:p>
    <w:p w14:paraId="4694252D" w14:textId="0EA3DE79" w:rsidR="008562B2" w:rsidRDefault="00D3208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Evaluierung von RDBMS-Systemen und Auswahl des am besten geeigneten RDBMS</w:t>
      </w:r>
    </w:p>
    <w:p w14:paraId="3C630943" w14:textId="77777777" w:rsidR="008562B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Konzept der Datenbankstruktur</w:t>
      </w:r>
    </w:p>
    <w:p w14:paraId="3E6727FB" w14:textId="77777777" w:rsidR="008562B2" w:rsidRPr="00B1325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 w:rsidRPr="00B1325D">
        <w:t>API Request und Response Handler</w:t>
      </w:r>
    </w:p>
    <w:p w14:paraId="16759D74" w14:textId="77777777" w:rsidR="008562B2" w:rsidRDefault="00000000">
      <w:pPr>
        <w:rPr>
          <w:b/>
          <w:i/>
        </w:rPr>
      </w:pPr>
      <w:r>
        <w:rPr>
          <w:b/>
          <w:i/>
        </w:rPr>
        <w:t>Zielsetzung 400</w:t>
      </w:r>
    </w:p>
    <w:p w14:paraId="392639BE" w14:textId="77777777" w:rsidR="008562B2" w:rsidRDefault="00000000">
      <w:pPr>
        <w:numPr>
          <w:ilvl w:val="0"/>
          <w:numId w:val="2"/>
        </w:numPr>
        <w:spacing w:after="0"/>
      </w:pPr>
      <w:r>
        <w:t>Die Benutzer haben öffentlichen Zugang zur API über einen API-Key</w:t>
      </w:r>
    </w:p>
    <w:p w14:paraId="0A81F642" w14:textId="77777777" w:rsidR="008562B2" w:rsidRDefault="00000000">
      <w:pPr>
        <w:numPr>
          <w:ilvl w:val="0"/>
          <w:numId w:val="2"/>
        </w:numPr>
        <w:spacing w:after="0"/>
      </w:pPr>
      <w:r>
        <w:t>Eine detailreiche und vollständige Dokumentation der API</w:t>
      </w:r>
    </w:p>
    <w:p w14:paraId="36D0F959" w14:textId="6BC56A39" w:rsidR="008562B2" w:rsidRPr="00F5615F" w:rsidRDefault="00000000">
      <w:pPr>
        <w:numPr>
          <w:ilvl w:val="0"/>
          <w:numId w:val="2"/>
        </w:numPr>
        <w:spacing w:line="240" w:lineRule="auto"/>
        <w:rPr>
          <w:color w:val="D86DCB" w:themeColor="accent5" w:themeTint="99"/>
        </w:rPr>
      </w:pPr>
      <w:r>
        <w:t xml:space="preserve">Datenbanksystem </w:t>
      </w:r>
      <w:r w:rsidR="00455B70">
        <w:t>mit konsistentem</w:t>
      </w:r>
      <w:r w:rsidR="00F5615F">
        <w:t xml:space="preserve"> </w:t>
      </w:r>
      <w:r w:rsidR="00F5615F" w:rsidRPr="00F5615F">
        <w:rPr>
          <w:color w:val="D86DCB" w:themeColor="accent5" w:themeTint="99"/>
        </w:rPr>
        <w:t>Datenmodell</w:t>
      </w:r>
      <w:r w:rsidR="00F5615F">
        <w:rPr>
          <w:color w:val="D86DCB" w:themeColor="accent5" w:themeTint="99"/>
        </w:rPr>
        <w:t>, Beispieldaten</w:t>
      </w:r>
      <w:r w:rsidR="00455B70" w:rsidRPr="00F5615F">
        <w:rPr>
          <w:color w:val="D86DCB" w:themeColor="accent5" w:themeTint="99"/>
        </w:rPr>
        <w:t xml:space="preserve"> </w:t>
      </w:r>
      <w:r w:rsidR="00455B70">
        <w:t xml:space="preserve">und </w:t>
      </w:r>
      <w:r w:rsidR="00F5615F" w:rsidRPr="00F5615F">
        <w:rPr>
          <w:color w:val="D86DCB" w:themeColor="accent5" w:themeTint="99"/>
        </w:rPr>
        <w:t>Zugriffssicherheit</w:t>
      </w:r>
    </w:p>
    <w:p w14:paraId="595909FD" w14:textId="178DC7D1" w:rsidR="008C09D2" w:rsidRDefault="00DC714F">
      <w:pPr>
        <w:numPr>
          <w:ilvl w:val="0"/>
          <w:numId w:val="2"/>
        </w:numPr>
        <w:spacing w:line="240" w:lineRule="auto"/>
      </w:pPr>
      <w:r>
        <w:lastRenderedPageBreak/>
        <w:t xml:space="preserve">Teststrategie </w:t>
      </w:r>
      <w:r w:rsidR="00F5615F" w:rsidRPr="00F5615F">
        <w:rPr>
          <w:color w:val="D86DCB" w:themeColor="accent5" w:themeTint="99"/>
        </w:rPr>
        <w:t xml:space="preserve">und Test-Code </w:t>
      </w:r>
      <w:r>
        <w:t>für API Funktionen</w:t>
      </w:r>
    </w:p>
    <w:p w14:paraId="4A681314" w14:textId="12EBE603" w:rsidR="00455B70" w:rsidRDefault="005A1E79" w:rsidP="005A1E79">
      <w:pPr>
        <w:numPr>
          <w:ilvl w:val="0"/>
          <w:numId w:val="2"/>
        </w:numPr>
        <w:spacing w:line="240" w:lineRule="auto"/>
      </w:pPr>
      <w:r>
        <w:t>Alle erforderlichen Dienste werden auf einem Server gehostet</w:t>
      </w:r>
    </w:p>
    <w:p w14:paraId="4D889658" w14:textId="77777777" w:rsidR="00AF428A" w:rsidRDefault="00AF428A" w:rsidP="00AF428A">
      <w:pPr>
        <w:spacing w:line="240" w:lineRule="auto"/>
      </w:pPr>
    </w:p>
    <w:p w14:paraId="73239429" w14:textId="77777777" w:rsidR="00AF428A" w:rsidRDefault="00AF428A" w:rsidP="00AF428A">
      <w:pPr>
        <w:spacing w:line="240" w:lineRule="auto"/>
      </w:pPr>
    </w:p>
    <w:p w14:paraId="09FAAE17" w14:textId="77777777" w:rsidR="008562B2" w:rsidRDefault="00000000">
      <w:pPr>
        <w:rPr>
          <w:b/>
          <w:i/>
        </w:rPr>
      </w:pPr>
      <w:r>
        <w:rPr>
          <w:b/>
          <w:i/>
        </w:rPr>
        <w:t>Geplantes Ergebnis der individuellen Themenstellungen 2400</w:t>
      </w:r>
    </w:p>
    <w:p w14:paraId="70F56B44" w14:textId="476681B3" w:rsidR="008562B2" w:rsidRPr="005A1E79" w:rsidRDefault="008C09D2" w:rsidP="008C09D2">
      <w:pPr>
        <w:pStyle w:val="Listenabsatz"/>
        <w:numPr>
          <w:ilvl w:val="0"/>
          <w:numId w:val="4"/>
        </w:numPr>
        <w:rPr>
          <w:color w:val="FF0000"/>
        </w:rPr>
      </w:pPr>
      <w:r w:rsidRPr="005A1E79">
        <w:rPr>
          <w:color w:val="FF0000"/>
        </w:rPr>
        <w:t>Nutzwertanalyse der untersuchten RDBMS</w:t>
      </w:r>
    </w:p>
    <w:p w14:paraId="74DB8D51" w14:textId="3B1893E8" w:rsidR="00DC714F" w:rsidRDefault="00DC714F" w:rsidP="008C09D2">
      <w:pPr>
        <w:pStyle w:val="Listenabsatz"/>
        <w:numPr>
          <w:ilvl w:val="0"/>
          <w:numId w:val="4"/>
        </w:numPr>
        <w:rPr>
          <w:color w:val="0070C0"/>
        </w:rPr>
      </w:pPr>
      <w:r w:rsidRPr="005A1E79">
        <w:rPr>
          <w:color w:val="0070C0"/>
        </w:rPr>
        <w:t>Testoberfläche mit Swagger</w:t>
      </w:r>
      <w:r w:rsidR="009076B7">
        <w:rPr>
          <w:color w:val="0070C0"/>
        </w:rPr>
        <w:t>, Satz an Unit-Tests</w:t>
      </w:r>
    </w:p>
    <w:p w14:paraId="3ED3688E" w14:textId="2078C12F" w:rsidR="005A1E79" w:rsidRDefault="005A1E79" w:rsidP="008C09D2">
      <w:pPr>
        <w:pStyle w:val="Listenabsatz"/>
        <w:numPr>
          <w:ilvl w:val="0"/>
          <w:numId w:val="4"/>
        </w:numPr>
        <w:rPr>
          <w:color w:val="0070C0"/>
        </w:rPr>
      </w:pPr>
      <w:r w:rsidRPr="005A1E79">
        <w:rPr>
          <w:color w:val="92D050"/>
        </w:rPr>
        <w:t>Nutzwertanalyse von Inhouse und Cloud basierten Serversystemen</w:t>
      </w:r>
    </w:p>
    <w:p w14:paraId="08F026CC" w14:textId="043B82C7" w:rsidR="005A1E79" w:rsidRPr="005A1E79" w:rsidRDefault="005A1E79" w:rsidP="008C09D2">
      <w:pPr>
        <w:pStyle w:val="Listenabsatz"/>
        <w:numPr>
          <w:ilvl w:val="0"/>
          <w:numId w:val="4"/>
        </w:numPr>
        <w:rPr>
          <w:color w:val="FF0000"/>
        </w:rPr>
      </w:pPr>
      <w:r w:rsidRPr="005A1E79">
        <w:rPr>
          <w:color w:val="FF0000"/>
        </w:rPr>
        <w:t>Vollständig dokumentiertes und getestetes Swagger-File</w:t>
      </w:r>
    </w:p>
    <w:p w14:paraId="394E8509" w14:textId="194FD91F" w:rsidR="005A1E79" w:rsidRPr="005A1E79" w:rsidRDefault="00734FD7" w:rsidP="005A1E7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>
        <w:rPr>
          <w:color w:val="0070C0"/>
        </w:rPr>
        <w:t>C#-Code</w:t>
      </w:r>
      <w:r w:rsidR="005A1E79" w:rsidRPr="005A1E79">
        <w:rPr>
          <w:color w:val="0070C0"/>
        </w:rPr>
        <w:t xml:space="preserve"> für Berechtigungen</w:t>
      </w:r>
      <w:r>
        <w:rPr>
          <w:color w:val="0070C0"/>
        </w:rPr>
        <w:t xml:space="preserve">, </w:t>
      </w:r>
      <w:r w:rsidR="005A1E79" w:rsidRPr="005A1E79">
        <w:rPr>
          <w:color w:val="0070C0"/>
        </w:rPr>
        <w:t>User-Management</w:t>
      </w:r>
      <w:r>
        <w:rPr>
          <w:color w:val="0070C0"/>
        </w:rPr>
        <w:t>, API Endpoints und Routing</w:t>
      </w:r>
    </w:p>
    <w:p w14:paraId="08C8BD59" w14:textId="18C047A9" w:rsidR="005A1E79" w:rsidRDefault="00734FD7" w:rsidP="008C09D2">
      <w:pPr>
        <w:pStyle w:val="Listenabsatz"/>
        <w:numPr>
          <w:ilvl w:val="0"/>
          <w:numId w:val="4"/>
        </w:numPr>
        <w:rPr>
          <w:color w:val="0070C0"/>
        </w:rPr>
      </w:pPr>
      <w:r>
        <w:rPr>
          <w:color w:val="0070C0"/>
        </w:rPr>
        <w:t xml:space="preserve">C#-Code für Verschlüsselung </w:t>
      </w:r>
      <w:r w:rsidR="005A1E79">
        <w:rPr>
          <w:color w:val="0070C0"/>
        </w:rPr>
        <w:t>und</w:t>
      </w:r>
      <w:r>
        <w:rPr>
          <w:color w:val="0070C0"/>
        </w:rPr>
        <w:t xml:space="preserve"> Zugriffskontrolle</w:t>
      </w:r>
    </w:p>
    <w:p w14:paraId="43BB6F18" w14:textId="13CC2BA0" w:rsidR="005A1E79" w:rsidRDefault="00F5615F" w:rsidP="008C09D2">
      <w:pPr>
        <w:pStyle w:val="Listenabsatz"/>
        <w:numPr>
          <w:ilvl w:val="0"/>
          <w:numId w:val="4"/>
        </w:numPr>
        <w:rPr>
          <w:color w:val="FF0000"/>
        </w:rPr>
      </w:pPr>
      <w:r>
        <w:rPr>
          <w:color w:val="FF0000"/>
        </w:rPr>
        <w:t>Konzeptionelles Datenmodell</w:t>
      </w:r>
      <w:r w:rsidR="00AF428A" w:rsidRPr="00AF428A">
        <w:rPr>
          <w:color w:val="FF0000"/>
        </w:rPr>
        <w:t xml:space="preserve"> </w:t>
      </w:r>
      <w:r>
        <w:rPr>
          <w:color w:val="FF0000"/>
        </w:rPr>
        <w:t>und logisches Diagramm als Diagramm, DDL/DML- Code</w:t>
      </w:r>
      <w:r w:rsidR="009745F1">
        <w:rPr>
          <w:color w:val="FF0000"/>
        </w:rPr>
        <w:t xml:space="preserve"> und Beispieldaten</w:t>
      </w:r>
    </w:p>
    <w:p w14:paraId="5293C62D" w14:textId="541EB5E9" w:rsidR="003D1B06" w:rsidRPr="003D1B06" w:rsidRDefault="003D1B06" w:rsidP="008C09D2">
      <w:pPr>
        <w:pStyle w:val="Listenabsatz"/>
        <w:numPr>
          <w:ilvl w:val="0"/>
          <w:numId w:val="4"/>
        </w:numPr>
        <w:rPr>
          <w:color w:val="FF0000"/>
        </w:rPr>
      </w:pPr>
      <w:r>
        <w:rPr>
          <w:color w:val="92D050"/>
        </w:rPr>
        <w:t xml:space="preserve">Gehostete API, Datenbank und Mailserver </w:t>
      </w:r>
      <w:r w:rsidR="002D5909">
        <w:rPr>
          <w:color w:val="92D050"/>
        </w:rPr>
        <w:t>auf passender</w:t>
      </w:r>
      <w:r>
        <w:rPr>
          <w:color w:val="92D050"/>
        </w:rPr>
        <w:t xml:space="preserve"> Serverinfrastruktur</w:t>
      </w:r>
    </w:p>
    <w:p w14:paraId="107F8EB5" w14:textId="61B87505" w:rsidR="003D1B06" w:rsidRDefault="00A110BA" w:rsidP="008C09D2">
      <w:pPr>
        <w:pStyle w:val="Listenabsatz"/>
        <w:numPr>
          <w:ilvl w:val="0"/>
          <w:numId w:val="4"/>
        </w:numPr>
        <w:rPr>
          <w:color w:val="FF0000"/>
        </w:rPr>
      </w:pPr>
      <w:r>
        <w:rPr>
          <w:color w:val="0070C0"/>
        </w:rPr>
        <w:t>C#</w:t>
      </w:r>
      <w:r w:rsidR="00734FD7">
        <w:rPr>
          <w:color w:val="0070C0"/>
        </w:rPr>
        <w:t>-</w:t>
      </w:r>
      <w:r w:rsidR="009302F3">
        <w:rPr>
          <w:color w:val="0070C0"/>
        </w:rPr>
        <w:t>Code für v</w:t>
      </w:r>
      <w:r w:rsidR="003D1B06" w:rsidRPr="002D5909">
        <w:rPr>
          <w:color w:val="0070C0"/>
        </w:rPr>
        <w:t xml:space="preserve">ollständige API Funktionen </w:t>
      </w:r>
    </w:p>
    <w:p w14:paraId="671B7FF0" w14:textId="15E17D69" w:rsidR="00A110BA" w:rsidRPr="009A5DF6" w:rsidRDefault="00A110BA" w:rsidP="008C09D2">
      <w:pPr>
        <w:pStyle w:val="Listenabsatz"/>
        <w:numPr>
          <w:ilvl w:val="0"/>
          <w:numId w:val="4"/>
        </w:numPr>
        <w:rPr>
          <w:color w:val="FF0000"/>
        </w:rPr>
      </w:pPr>
      <w:r>
        <w:rPr>
          <w:color w:val="0070C0"/>
        </w:rPr>
        <w:t>Architektur Diagramm der API</w:t>
      </w:r>
    </w:p>
    <w:p w14:paraId="343E71E5" w14:textId="20AC4F8B" w:rsidR="009A5DF6" w:rsidRPr="009A5DF6" w:rsidRDefault="009A5DF6" w:rsidP="008C09D2">
      <w:pPr>
        <w:pStyle w:val="Listenabsatz"/>
        <w:numPr>
          <w:ilvl w:val="0"/>
          <w:numId w:val="4"/>
        </w:numPr>
        <w:rPr>
          <w:color w:val="92D050"/>
        </w:rPr>
      </w:pPr>
      <w:r w:rsidRPr="009A5DF6">
        <w:rPr>
          <w:color w:val="92D050"/>
        </w:rPr>
        <w:t>Dokumentation der Serververwaltung</w:t>
      </w:r>
      <w:r w:rsidR="0063227D">
        <w:rPr>
          <w:color w:val="92D050"/>
        </w:rPr>
        <w:t xml:space="preserve"> (Benutzerkonten, Zugriffsdaten, Start/Stopp der Dienste, Installationsbeschreibung)</w:t>
      </w:r>
    </w:p>
    <w:p w14:paraId="23B2825B" w14:textId="4FF1EAE1" w:rsidR="00DC714F" w:rsidRDefault="00DC714F" w:rsidP="00DC714F"/>
    <w:p w14:paraId="1220F16A" w14:textId="77777777" w:rsidR="008562B2" w:rsidRDefault="00000000">
      <w:pPr>
        <w:rPr>
          <w:b/>
          <w:i/>
        </w:rPr>
      </w:pPr>
      <w:r>
        <w:rPr>
          <w:b/>
          <w:i/>
        </w:rPr>
        <w:t>Meilensteine</w:t>
      </w:r>
    </w:p>
    <w:tbl>
      <w:tblPr>
        <w:tblStyle w:val="a"/>
        <w:tblW w:w="1003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211"/>
        <w:gridCol w:w="4820"/>
      </w:tblGrid>
      <w:tr w:rsidR="008562B2" w14:paraId="4324489B" w14:textId="77777777">
        <w:trPr>
          <w:trHeight w:val="103"/>
        </w:trPr>
        <w:tc>
          <w:tcPr>
            <w:tcW w:w="5211" w:type="dxa"/>
          </w:tcPr>
          <w:p w14:paraId="14DA1D97" w14:textId="77777777" w:rsidR="008562B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Quattrocento Sans" w:eastAsia="Quattrocento Sans" w:hAnsi="Quattrocento Sans" w:cs="Quattrocento Sans"/>
                <w:color w:val="000000"/>
                <w:sz w:val="22"/>
                <w:szCs w:val="22"/>
              </w:rPr>
            </w:pPr>
            <w:r>
              <w:rPr>
                <w:rFonts w:ascii="Quattrocento Sans" w:eastAsia="Quattrocento Sans" w:hAnsi="Quattrocento Sans" w:cs="Quattrocento Sans"/>
                <w:color w:val="000000"/>
                <w:sz w:val="22"/>
                <w:szCs w:val="22"/>
              </w:rPr>
              <w:t xml:space="preserve">Name </w:t>
            </w:r>
          </w:p>
        </w:tc>
        <w:tc>
          <w:tcPr>
            <w:tcW w:w="4820" w:type="dxa"/>
          </w:tcPr>
          <w:p w14:paraId="0EADF889" w14:textId="77777777" w:rsidR="008562B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Quattrocento Sans" w:eastAsia="Quattrocento Sans" w:hAnsi="Quattrocento Sans" w:cs="Quattrocento Sans"/>
                <w:color w:val="000000"/>
                <w:sz w:val="22"/>
                <w:szCs w:val="22"/>
              </w:rPr>
            </w:pPr>
            <w:r>
              <w:rPr>
                <w:rFonts w:ascii="Quattrocento Sans" w:eastAsia="Quattrocento Sans" w:hAnsi="Quattrocento Sans" w:cs="Quattrocento Sans"/>
                <w:color w:val="000000"/>
                <w:sz w:val="22"/>
                <w:szCs w:val="22"/>
              </w:rPr>
              <w:t xml:space="preserve">Datum </w:t>
            </w:r>
          </w:p>
        </w:tc>
      </w:tr>
      <w:tr w:rsidR="008562B2" w14:paraId="4384970A" w14:textId="77777777">
        <w:trPr>
          <w:trHeight w:val="103"/>
        </w:trPr>
        <w:tc>
          <w:tcPr>
            <w:tcW w:w="5211" w:type="dxa"/>
          </w:tcPr>
          <w:p w14:paraId="62023BEC" w14:textId="7BDB099E" w:rsidR="008562B2" w:rsidRDefault="00A83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Quattrocento Sans" w:eastAsia="Quattrocento Sans" w:hAnsi="Quattrocento Sans" w:cs="Quattrocento Sans"/>
                <w:color w:val="000000"/>
                <w:sz w:val="22"/>
                <w:szCs w:val="22"/>
              </w:rPr>
            </w:pPr>
            <w:r>
              <w:rPr>
                <w:rFonts w:ascii="Quattrocento Sans" w:eastAsia="Quattrocento Sans" w:hAnsi="Quattrocento Sans" w:cs="Quattrocento Sans"/>
                <w:color w:val="000000"/>
                <w:sz w:val="22"/>
                <w:szCs w:val="22"/>
              </w:rPr>
              <w:t>Nutzwertanalyse von RDBMS, Serversystemen und Verschlüsselungen fertiggestellt</w:t>
            </w:r>
          </w:p>
        </w:tc>
        <w:tc>
          <w:tcPr>
            <w:tcW w:w="4820" w:type="dxa"/>
          </w:tcPr>
          <w:p w14:paraId="0AC1AFDE" w14:textId="16BC99B8" w:rsidR="008562B2" w:rsidRDefault="004619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Quattrocento Sans" w:eastAsia="Quattrocento Sans" w:hAnsi="Quattrocento Sans" w:cs="Quattrocento Sans"/>
                <w:color w:val="000000"/>
                <w:sz w:val="22"/>
                <w:szCs w:val="22"/>
              </w:rPr>
            </w:pPr>
            <w:r>
              <w:rPr>
                <w:rFonts w:ascii="Quattrocento Sans" w:eastAsia="Quattrocento Sans" w:hAnsi="Quattrocento Sans" w:cs="Quattrocento Sans"/>
                <w:color w:val="000000"/>
                <w:sz w:val="22"/>
                <w:szCs w:val="22"/>
              </w:rPr>
              <w:t>09</w:t>
            </w:r>
            <w:r w:rsidR="005147C5">
              <w:rPr>
                <w:rFonts w:ascii="Quattrocento Sans" w:eastAsia="Quattrocento Sans" w:hAnsi="Quattrocento Sans" w:cs="Quattrocento Sans"/>
                <w:color w:val="000000"/>
                <w:sz w:val="22"/>
                <w:szCs w:val="22"/>
              </w:rPr>
              <w:t>.0</w:t>
            </w:r>
            <w:r w:rsidR="00BF041B">
              <w:rPr>
                <w:rFonts w:ascii="Quattrocento Sans" w:eastAsia="Quattrocento Sans" w:hAnsi="Quattrocento Sans" w:cs="Quattrocento Sans"/>
                <w:color w:val="000000"/>
                <w:sz w:val="22"/>
                <w:szCs w:val="22"/>
              </w:rPr>
              <w:t>3</w:t>
            </w:r>
            <w:r w:rsidR="005147C5">
              <w:rPr>
                <w:rFonts w:ascii="Quattrocento Sans" w:eastAsia="Quattrocento Sans" w:hAnsi="Quattrocento Sans" w:cs="Quattrocento Sans"/>
                <w:color w:val="000000"/>
                <w:sz w:val="22"/>
                <w:szCs w:val="22"/>
              </w:rPr>
              <w:t>.2025</w:t>
            </w:r>
          </w:p>
        </w:tc>
      </w:tr>
      <w:tr w:rsidR="008562B2" w14:paraId="6C3AC376" w14:textId="77777777">
        <w:trPr>
          <w:trHeight w:val="103"/>
        </w:trPr>
        <w:tc>
          <w:tcPr>
            <w:tcW w:w="5211" w:type="dxa"/>
          </w:tcPr>
          <w:p w14:paraId="50A327BC" w14:textId="779E33D9" w:rsidR="008562B2" w:rsidRDefault="004370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Quattrocento Sans" w:eastAsia="Quattrocento Sans" w:hAnsi="Quattrocento Sans" w:cs="Quattrocento Sans"/>
                <w:color w:val="000000"/>
                <w:sz w:val="22"/>
                <w:szCs w:val="22"/>
              </w:rPr>
            </w:pPr>
            <w:r>
              <w:rPr>
                <w:rFonts w:ascii="Quattrocento Sans" w:eastAsia="Quattrocento Sans" w:hAnsi="Quattrocento Sans" w:cs="Quattrocento Sans"/>
                <w:color w:val="000000"/>
                <w:sz w:val="22"/>
                <w:szCs w:val="22"/>
              </w:rPr>
              <w:t>Fertigstellung der Kommunikation zwischen API und Datenbank</w:t>
            </w:r>
            <w:r w:rsidR="00A76937">
              <w:rPr>
                <w:rFonts w:ascii="Quattrocento Sans" w:eastAsia="Quattrocento Sans" w:hAnsi="Quattrocento Sans" w:cs="Quattrocento Sans"/>
                <w:color w:val="000000"/>
                <w:sz w:val="22"/>
                <w:szCs w:val="22"/>
              </w:rPr>
              <w:t>, Unit-</w:t>
            </w:r>
            <w:r w:rsidR="00793CC5">
              <w:rPr>
                <w:rFonts w:ascii="Quattrocento Sans" w:eastAsia="Quattrocento Sans" w:hAnsi="Quattrocento Sans" w:cs="Quattrocento Sans"/>
                <w:color w:val="000000"/>
                <w:sz w:val="22"/>
                <w:szCs w:val="22"/>
              </w:rPr>
              <w:t xml:space="preserve">Tests </w:t>
            </w:r>
          </w:p>
        </w:tc>
        <w:tc>
          <w:tcPr>
            <w:tcW w:w="4820" w:type="dxa"/>
          </w:tcPr>
          <w:p w14:paraId="1E382D9E" w14:textId="061FEF03" w:rsidR="008562B2" w:rsidRDefault="004619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Quattrocento Sans" w:eastAsia="Quattrocento Sans" w:hAnsi="Quattrocento Sans" w:cs="Quattrocento Sans"/>
                <w:color w:val="000000"/>
                <w:sz w:val="22"/>
                <w:szCs w:val="22"/>
              </w:rPr>
            </w:pPr>
            <w:r>
              <w:rPr>
                <w:rFonts w:ascii="Quattrocento Sans" w:eastAsia="Quattrocento Sans" w:hAnsi="Quattrocento Sans" w:cs="Quattrocento Sans"/>
                <w:color w:val="000000"/>
                <w:sz w:val="22"/>
                <w:szCs w:val="22"/>
              </w:rPr>
              <w:t>02</w:t>
            </w:r>
            <w:r w:rsidR="005147C5">
              <w:rPr>
                <w:rFonts w:ascii="Quattrocento Sans" w:eastAsia="Quattrocento Sans" w:hAnsi="Quattrocento Sans" w:cs="Quattrocento Sans"/>
                <w:color w:val="000000"/>
                <w:sz w:val="22"/>
                <w:szCs w:val="22"/>
              </w:rPr>
              <w:t>.0</w:t>
            </w:r>
            <w:r w:rsidR="00BF041B">
              <w:rPr>
                <w:rFonts w:ascii="Quattrocento Sans" w:eastAsia="Quattrocento Sans" w:hAnsi="Quattrocento Sans" w:cs="Quattrocento Sans"/>
                <w:color w:val="000000"/>
                <w:sz w:val="22"/>
                <w:szCs w:val="22"/>
              </w:rPr>
              <w:t>4</w:t>
            </w:r>
            <w:r w:rsidR="005147C5">
              <w:rPr>
                <w:rFonts w:ascii="Quattrocento Sans" w:eastAsia="Quattrocento Sans" w:hAnsi="Quattrocento Sans" w:cs="Quattrocento Sans"/>
                <w:color w:val="000000"/>
                <w:sz w:val="22"/>
                <w:szCs w:val="22"/>
              </w:rPr>
              <w:t>.2025</w:t>
            </w:r>
          </w:p>
        </w:tc>
      </w:tr>
      <w:tr w:rsidR="008562B2" w14:paraId="2E57B6AC" w14:textId="77777777">
        <w:trPr>
          <w:trHeight w:val="103"/>
        </w:trPr>
        <w:tc>
          <w:tcPr>
            <w:tcW w:w="5211" w:type="dxa"/>
          </w:tcPr>
          <w:p w14:paraId="2569877F" w14:textId="746FCCFD" w:rsidR="008562B2" w:rsidRDefault="005147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Quattrocento Sans" w:eastAsia="Quattrocento Sans" w:hAnsi="Quattrocento Sans" w:cs="Quattrocento Sans"/>
                <w:color w:val="000000"/>
                <w:sz w:val="22"/>
                <w:szCs w:val="22"/>
              </w:rPr>
            </w:pPr>
            <w:r>
              <w:rPr>
                <w:rFonts w:ascii="Quattrocento Sans" w:eastAsia="Quattrocento Sans" w:hAnsi="Quattrocento Sans" w:cs="Quattrocento Sans"/>
                <w:color w:val="000000"/>
                <w:sz w:val="22"/>
                <w:szCs w:val="22"/>
              </w:rPr>
              <w:t>API, Datenbank und Mailserver sind gehostet</w:t>
            </w:r>
          </w:p>
        </w:tc>
        <w:tc>
          <w:tcPr>
            <w:tcW w:w="4820" w:type="dxa"/>
          </w:tcPr>
          <w:p w14:paraId="5C7FCFE7" w14:textId="7E48E7B8" w:rsidR="008562B2" w:rsidRDefault="005147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Quattrocento Sans" w:eastAsia="Quattrocento Sans" w:hAnsi="Quattrocento Sans" w:cs="Quattrocento Sans"/>
                <w:color w:val="000000"/>
                <w:sz w:val="22"/>
                <w:szCs w:val="22"/>
              </w:rPr>
            </w:pPr>
            <w:r>
              <w:rPr>
                <w:rFonts w:ascii="Quattrocento Sans" w:eastAsia="Quattrocento Sans" w:hAnsi="Quattrocento Sans" w:cs="Quattrocento Sans"/>
                <w:color w:val="000000"/>
                <w:sz w:val="22"/>
                <w:szCs w:val="22"/>
              </w:rPr>
              <w:t>23.0</w:t>
            </w:r>
            <w:r w:rsidR="00BF041B">
              <w:rPr>
                <w:rFonts w:ascii="Quattrocento Sans" w:eastAsia="Quattrocento Sans" w:hAnsi="Quattrocento Sans" w:cs="Quattrocento Sans"/>
                <w:color w:val="000000"/>
                <w:sz w:val="22"/>
                <w:szCs w:val="22"/>
              </w:rPr>
              <w:t>4</w:t>
            </w:r>
            <w:r>
              <w:rPr>
                <w:rFonts w:ascii="Quattrocento Sans" w:eastAsia="Quattrocento Sans" w:hAnsi="Quattrocento Sans" w:cs="Quattrocento Sans"/>
                <w:color w:val="000000"/>
                <w:sz w:val="22"/>
                <w:szCs w:val="22"/>
              </w:rPr>
              <w:t>.2025</w:t>
            </w:r>
          </w:p>
        </w:tc>
      </w:tr>
      <w:tr w:rsidR="008562B2" w14:paraId="1D96F1A2" w14:textId="77777777">
        <w:trPr>
          <w:trHeight w:val="103"/>
        </w:trPr>
        <w:tc>
          <w:tcPr>
            <w:tcW w:w="5211" w:type="dxa"/>
          </w:tcPr>
          <w:p w14:paraId="7607B195" w14:textId="1056B905" w:rsidR="008562B2" w:rsidRDefault="005147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Quattrocento Sans" w:eastAsia="Quattrocento Sans" w:hAnsi="Quattrocento Sans" w:cs="Quattrocento Sans"/>
                <w:color w:val="000000"/>
                <w:sz w:val="22"/>
                <w:szCs w:val="22"/>
              </w:rPr>
            </w:pPr>
            <w:r>
              <w:rPr>
                <w:rFonts w:ascii="Quattrocento Sans" w:eastAsia="Quattrocento Sans" w:hAnsi="Quattrocento Sans" w:cs="Quattrocento Sans"/>
                <w:color w:val="000000"/>
                <w:sz w:val="22"/>
                <w:szCs w:val="22"/>
              </w:rPr>
              <w:t>Fertigstellung eines API Prototypen</w:t>
            </w:r>
          </w:p>
        </w:tc>
        <w:tc>
          <w:tcPr>
            <w:tcW w:w="4820" w:type="dxa"/>
          </w:tcPr>
          <w:p w14:paraId="20349DD0" w14:textId="7E2A3851" w:rsidR="008562B2" w:rsidRDefault="005147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Quattrocento Sans" w:eastAsia="Quattrocento Sans" w:hAnsi="Quattrocento Sans" w:cs="Quattrocento Sans"/>
                <w:color w:val="000000"/>
                <w:sz w:val="22"/>
                <w:szCs w:val="22"/>
              </w:rPr>
            </w:pPr>
            <w:r>
              <w:rPr>
                <w:rFonts w:ascii="Quattrocento Sans" w:eastAsia="Quattrocento Sans" w:hAnsi="Quattrocento Sans" w:cs="Quattrocento Sans"/>
                <w:color w:val="000000"/>
                <w:sz w:val="22"/>
                <w:szCs w:val="22"/>
              </w:rPr>
              <w:t>25.05.2</w:t>
            </w:r>
            <w:r w:rsidR="003920E0">
              <w:rPr>
                <w:rFonts w:ascii="Quattrocento Sans" w:eastAsia="Quattrocento Sans" w:hAnsi="Quattrocento Sans" w:cs="Quattrocento Sans"/>
                <w:color w:val="000000"/>
                <w:sz w:val="22"/>
                <w:szCs w:val="22"/>
              </w:rPr>
              <w:t>02</w:t>
            </w:r>
            <w:r>
              <w:rPr>
                <w:rFonts w:ascii="Quattrocento Sans" w:eastAsia="Quattrocento Sans" w:hAnsi="Quattrocento Sans" w:cs="Quattrocento Sans"/>
                <w:color w:val="000000"/>
                <w:sz w:val="22"/>
                <w:szCs w:val="22"/>
              </w:rPr>
              <w:t>5</w:t>
            </w:r>
          </w:p>
        </w:tc>
      </w:tr>
      <w:tr w:rsidR="008562B2" w14:paraId="2DCDADC0" w14:textId="77777777">
        <w:trPr>
          <w:trHeight w:val="103"/>
        </w:trPr>
        <w:tc>
          <w:tcPr>
            <w:tcW w:w="5211" w:type="dxa"/>
          </w:tcPr>
          <w:p w14:paraId="42C088C0" w14:textId="0FFDF912" w:rsidR="008562B2" w:rsidRDefault="005147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Quattrocento Sans" w:eastAsia="Quattrocento Sans" w:hAnsi="Quattrocento Sans" w:cs="Quattrocento Sans"/>
                <w:color w:val="000000"/>
                <w:sz w:val="22"/>
                <w:szCs w:val="22"/>
              </w:rPr>
            </w:pPr>
            <w:r>
              <w:rPr>
                <w:rFonts w:ascii="Quattrocento Sans" w:eastAsia="Quattrocento Sans" w:hAnsi="Quattrocento Sans" w:cs="Quattrocento Sans"/>
                <w:color w:val="000000"/>
                <w:sz w:val="22"/>
                <w:szCs w:val="22"/>
              </w:rPr>
              <w:t>Fertigstellung der schriftlichen Diplomarbeit</w:t>
            </w:r>
          </w:p>
        </w:tc>
        <w:tc>
          <w:tcPr>
            <w:tcW w:w="4820" w:type="dxa"/>
          </w:tcPr>
          <w:p w14:paraId="6F4B10BA" w14:textId="6DF9A2CA" w:rsidR="008562B2" w:rsidRDefault="005147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Quattrocento Sans" w:eastAsia="Quattrocento Sans" w:hAnsi="Quattrocento Sans" w:cs="Quattrocento Sans"/>
                <w:color w:val="000000"/>
                <w:sz w:val="22"/>
                <w:szCs w:val="22"/>
              </w:rPr>
            </w:pPr>
            <w:r>
              <w:rPr>
                <w:rFonts w:ascii="Quattrocento Sans" w:eastAsia="Quattrocento Sans" w:hAnsi="Quattrocento Sans" w:cs="Quattrocento Sans"/>
                <w:color w:val="000000"/>
                <w:sz w:val="22"/>
                <w:szCs w:val="22"/>
              </w:rPr>
              <w:t>25.08.2025</w:t>
            </w:r>
          </w:p>
        </w:tc>
      </w:tr>
    </w:tbl>
    <w:p w14:paraId="468F7418" w14:textId="77777777" w:rsidR="008562B2" w:rsidRDefault="008562B2"/>
    <w:p w14:paraId="0865924A" w14:textId="77777777" w:rsidR="008562B2" w:rsidRDefault="00000000">
      <w:pPr>
        <w:rPr>
          <w:b/>
          <w:i/>
        </w:rPr>
      </w:pPr>
      <w:r>
        <w:rPr>
          <w:b/>
          <w:i/>
        </w:rPr>
        <w:t>Kooperationen</w:t>
      </w:r>
    </w:p>
    <w:p w14:paraId="3BA9E4FE" w14:textId="77777777" w:rsidR="008562B2" w:rsidRDefault="00000000">
      <w:r>
        <w:t>KEINE</w:t>
      </w:r>
    </w:p>
    <w:sectPr w:rsidR="008562B2">
      <w:pgSz w:w="11906" w:h="16838"/>
      <w:pgMar w:top="1417" w:right="1417" w:bottom="1134" w:left="141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35A40FBF-2447-485D-9202-0B66AC232F61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E6C31381-FF16-4459-B3C8-90D4DEEEE47F}"/>
    <w:embedBold r:id="rId3" w:fontKey="{6E1ADDBF-23CF-4465-BCC0-7A495F919F3E}"/>
    <w:embedItalic r:id="rId4" w:fontKey="{B36D0CE2-86E5-452E-B35C-C02A2D7EE4D2}"/>
    <w:embedBoldItalic r:id="rId5" w:fontKey="{F9484AAA-CF42-4822-A1DD-0A17E4A99971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6" w:fontKey="{3B215150-346E-4A44-95AC-EA130D5AF620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E6C383A0-A5A6-4445-AA5F-35664ADB291C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8" w:fontKey="{DCF8BF37-1846-4BAB-89B8-7E5BC5894FA2}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753BE6"/>
    <w:multiLevelType w:val="hybridMultilevel"/>
    <w:tmpl w:val="442CB50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E67248"/>
    <w:multiLevelType w:val="multilevel"/>
    <w:tmpl w:val="FA622A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7FB2D8A"/>
    <w:multiLevelType w:val="multilevel"/>
    <w:tmpl w:val="960E1F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875700D"/>
    <w:multiLevelType w:val="hybridMultilevel"/>
    <w:tmpl w:val="C860A93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7431927">
    <w:abstractNumId w:val="2"/>
  </w:num>
  <w:num w:numId="2" w16cid:durableId="1207063851">
    <w:abstractNumId w:val="1"/>
  </w:num>
  <w:num w:numId="3" w16cid:durableId="1326472572">
    <w:abstractNumId w:val="0"/>
  </w:num>
  <w:num w:numId="4" w16cid:durableId="26661987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62B2"/>
    <w:rsid w:val="002218B2"/>
    <w:rsid w:val="0024322D"/>
    <w:rsid w:val="002D5909"/>
    <w:rsid w:val="00345CA0"/>
    <w:rsid w:val="003920E0"/>
    <w:rsid w:val="003B23D8"/>
    <w:rsid w:val="003D1B06"/>
    <w:rsid w:val="004370EB"/>
    <w:rsid w:val="00455B70"/>
    <w:rsid w:val="00461909"/>
    <w:rsid w:val="004B5921"/>
    <w:rsid w:val="005147C5"/>
    <w:rsid w:val="005A1E79"/>
    <w:rsid w:val="005C2B36"/>
    <w:rsid w:val="0063227D"/>
    <w:rsid w:val="006775A8"/>
    <w:rsid w:val="00734FD7"/>
    <w:rsid w:val="007545E1"/>
    <w:rsid w:val="00793CC5"/>
    <w:rsid w:val="007961D6"/>
    <w:rsid w:val="008562B2"/>
    <w:rsid w:val="008C09D2"/>
    <w:rsid w:val="009076B7"/>
    <w:rsid w:val="009302F3"/>
    <w:rsid w:val="00957FEB"/>
    <w:rsid w:val="009745F1"/>
    <w:rsid w:val="00992759"/>
    <w:rsid w:val="009A5DF6"/>
    <w:rsid w:val="009C6543"/>
    <w:rsid w:val="00A110BA"/>
    <w:rsid w:val="00A461F1"/>
    <w:rsid w:val="00A76937"/>
    <w:rsid w:val="00A83271"/>
    <w:rsid w:val="00AF428A"/>
    <w:rsid w:val="00B1325D"/>
    <w:rsid w:val="00B6375A"/>
    <w:rsid w:val="00BF041B"/>
    <w:rsid w:val="00D3208B"/>
    <w:rsid w:val="00DC714F"/>
    <w:rsid w:val="00F4702A"/>
    <w:rsid w:val="00F56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7CE7C"/>
  <w15:docId w15:val="{D620AB44-F911-4878-8A7C-BBEA471EB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de-DE" w:eastAsia="ja-JP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886F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886F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886F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886F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86F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886F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86F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86F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86F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rd"/>
    <w:next w:val="Standard"/>
    <w:link w:val="TitelZchn"/>
    <w:uiPriority w:val="10"/>
    <w:qFormat/>
    <w:rsid w:val="00886F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886F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886F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886F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886FDA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886FDA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886FDA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886FDA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886FDA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886FDA"/>
    <w:rPr>
      <w:rFonts w:eastAsiaTheme="majorEastAsia" w:cstheme="majorBidi"/>
      <w:color w:val="272727" w:themeColor="text1" w:themeTint="D8"/>
    </w:rPr>
  </w:style>
  <w:style w:type="character" w:customStyle="1" w:styleId="TitelZchn">
    <w:name w:val="Titel Zchn"/>
    <w:basedOn w:val="Absatz-Standardschriftart"/>
    <w:link w:val="Titel"/>
    <w:uiPriority w:val="10"/>
    <w:rsid w:val="00886F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Pr>
      <w:color w:val="595959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886F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886F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886FDA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886FDA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886FDA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86F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86FDA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886FDA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3D3BFC"/>
    <w:pPr>
      <w:autoSpaceDE w:val="0"/>
      <w:autoSpaceDN w:val="0"/>
      <w:adjustRightInd w:val="0"/>
      <w:spacing w:after="0" w:line="240" w:lineRule="auto"/>
    </w:pPr>
    <w:rPr>
      <w:rFonts w:ascii="Segoe UI" w:eastAsiaTheme="minorHAnsi" w:hAnsi="Segoe UI" w:cs="Segoe UI"/>
      <w:color w:val="000000"/>
      <w:lang w:eastAsia="en-US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DjZFqUSl/80tcjYvISS6GQYYBwg==">CgMxLjA4AHIhMTlzdjUtTV9PUDVZTkl4SWRlZHBNUjQzTm1BVWxzTm9s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328</Words>
  <Characters>2069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Hannes Prochaska</dc:creator>
  <cp:lastModifiedBy>Hannes Prochaska</cp:lastModifiedBy>
  <cp:revision>31</cp:revision>
  <dcterms:created xsi:type="dcterms:W3CDTF">2024-11-22T17:46:00Z</dcterms:created>
  <dcterms:modified xsi:type="dcterms:W3CDTF">2025-01-13T12:14:00Z</dcterms:modified>
</cp:coreProperties>
</file>