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41"/>
        <w:pBdr/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Control Mioeléctrico en Prótesis de Mano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00000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96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3">
      <w:pPr>
        <w:pStyle w:val="935"/>
        <w:numPr>
          <w:ilvl w:val="0"/>
          <w:numId w:val="3"/>
        </w:numPr>
        <w:pBdr/>
        <w:tabs>
          <w:tab w:val="left" w:leader="none" w:pos="634"/>
        </w:tabs>
        <w:spacing w:after="0" w:afterAutospacing="0" w:before="0" w:beforeAutospacing="0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Campo de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I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nter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é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0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0" w:firstLine="0" w:left="567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Áreas de interés iniciales: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5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Prótesis inteligentes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6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Control mioeléctrico (EMG)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7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480" w:lineRule="auto"/>
        <w:ind w:right="0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Inteligencia artificial en biomédica Refinamiento del tema: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8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1618" w:firstLine="0" w:left="567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Control de prótesis de mano mediante señales EMG y técnicas de inteligencia artificial Opciones descartadas: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9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67" w:lineRule="auto"/>
        <w:ind w:right="1618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Sensory feedback en prótesis: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más complejo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A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67" w:lineRule="auto"/>
        <w:ind w:right="1618" w:firstLine="0" w:left="567"/>
        <w:jc w:val="both"/>
        <w:rPr>
          <w:rFonts w:ascii="Times New Roman" w:hAnsi="Times New Roman" w:cs="Times New Roman"/>
          <w:b/>
          <w:b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Nanogeneradores piezoeléctricos: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fuera del enfoque</w:t>
      </w:r>
      <w:r>
        <w:rPr>
          <w:rFonts w:ascii="Times New Roman" w:hAnsi="Times New Roman" w:eastAsia="Times New Roman" w:cs="Times New Roman"/>
          <w:b/>
          <w:b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/>
          <w:b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B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1618" w:firstLine="0" w:left="567"/>
        <w:jc w:val="both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Módulos inalámbricos: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no centrado en control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C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D">
      <w:pPr>
        <w:pStyle w:val="935"/>
        <w:numPr>
          <w:ilvl w:val="0"/>
          <w:numId w:val="3"/>
        </w:numPr>
        <w:pBdr/>
        <w:tabs>
          <w:tab w:val="left" w:leader="none" w:pos="634"/>
        </w:tabs>
        <w:spacing w:after="0" w:afterAutospacing="0" w:before="0" w:beforeAutospacing="0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ú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squeda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xploratoria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0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F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afterAutospacing="0" w:before="0" w:beforeAutospacing="0" w:line="267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Ideas utilizadas: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0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67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"myoelectric control prosthetic hand"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1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"EMG pattern recognition prosthesis IA"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2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480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"control mioeléctrico prótesis mano"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7144715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48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Problemas encontrados: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vertAlign w:val="baseline"/>
        </w:rPr>
      </w:r>
    </w:p>
    <w:p w14:paraId="00000013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Resultados muy generales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4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Papers muy técnicos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5"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117"/>
        </w:tabs>
        <w:spacing w:after="0" w:afterAutospacing="0" w:before="0" w:beforeAutospacing="0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sectPr>
          <w:footerReference w:type="default" r:id="rId9"/>
          <w:footnotePr/>
          <w:endnotePr/>
          <w:type w:val="nextPage"/>
          <w:pgSz w:h="15840" w:orient="portrait" w:w="12240"/>
          <w:pgMar w:top="1800" w:right="1080" w:bottom="960" w:left="1080" w:header="0" w:footer="770" w:gutter="0"/>
          <w:pgNumType w:start="1"/>
          <w:cols w:num="1" w:sep="0" w:space="1701" w:equalWidth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1364234</wp:posOffset>
                </wp:positionH>
                <wp:positionV relativeFrom="paragraph">
                  <wp:posOffset>590842</wp:posOffset>
                </wp:positionV>
                <wp:extent cx="3977579" cy="2932459"/>
                <wp:effectExtent l="0" t="0" r="0" b="0"/>
                <wp:wrapNone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514039" name="image3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977578" cy="293245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0;o:allowoverlap:true;o:allowincell:true;mso-position-horizontal-relative:text;margin-left:107.42pt;mso-position-horizontal:absolute;mso-position-vertical-relative:text;margin-top:46.52pt;mso-position-vertical:absolute;width:313.20pt;height:230.9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Resultados no específicos de prótesis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33D02EF2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Implementacion del comando “ ” en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9464E74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Problema: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squeda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demasiado literal con “ ”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8172469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16C381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03030" cy="37518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622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303029" cy="3751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8.82pt;height:295.4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074C5FD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5500481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Implementacion del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 en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BF2A416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027A1F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03030" cy="19282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401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03029" cy="192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8.82pt;height:151.8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BB1CFB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70D741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C6C8A4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2399AF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44AF93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1DAF8C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03C9A6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ADE0DB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E1A772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B9B23D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EE07E96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Busqueda sin el comando “ ” y con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 en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1E8CD29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Problema: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Busqueda demasiado general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BD7ACE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39974" cy="346209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575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039973" cy="3462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9.37pt;height:272.6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FC7BC1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C0BECB1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Paper acerca de las activaciones falsas que tiene una protesis controlada por EMG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834B38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48771" cy="34643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24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248771" cy="3464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5.81pt;height:272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6E83C3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Fuente: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hyperlink r:id="rId15" w:tooltip="https://iopscience.iop.org/article/10.1088/1741-2552/ada4df/meta" w:history="1"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  <w:t xml:space="preserve">https://iopscience.iop.org/article/10.1088/1741-2552/ada4df/meta</w:t>
        </w:r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</w:r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57D766D">
      <w:pPr>
        <w:pStyle w:val="935"/>
        <w:pBdr/>
        <w:tabs>
          <w:tab w:val="left" w:leader="none" w:pos="634"/>
        </w:tabs>
        <w:spacing w:after="0" w:before="28" w:line="24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E37735">
      <w:pPr>
        <w:pStyle w:val="935"/>
        <w:pBdr/>
        <w:tabs>
          <w:tab w:val="left" w:leader="none" w:pos="634"/>
        </w:tabs>
        <w:spacing w:after="0" w:before="28" w:line="24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797584">
      <w:pPr>
        <w:pStyle w:val="935"/>
        <w:pBdr/>
        <w:tabs>
          <w:tab w:val="left" w:leader="none" w:pos="634"/>
        </w:tabs>
        <w:spacing w:after="0" w:before="28" w:line="24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16">
      <w:pPr>
        <w:pStyle w:val="935"/>
        <w:numPr>
          <w:ilvl w:val="0"/>
          <w:numId w:val="3"/>
        </w:numPr>
        <w:pBdr/>
        <w:tabs>
          <w:tab w:val="left" w:leader="none" w:pos="634"/>
        </w:tabs>
        <w:spacing w:after="0" w:before="28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Refinamiento de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ú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squeda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1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5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8">
      <w:pPr>
        <w:pBdr/>
        <w:spacing w:before="0"/>
        <w:ind w:right="0" w:firstLine="0" w:left="567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 mejoraron las búsquedas utilizando términos más específicos: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19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9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"EMG pattern recognition for prosthetic hand control"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A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9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"machine learning EMG prosthetic hand"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B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6" w:line="264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"EMG classification prosthetic hand artificial intelligence" 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4DE59A2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6" w:line="264" w:lineRule="auto"/>
        <w:ind w:right="0" w:firstLine="0" w:left="636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Filtros aplicados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vertAlign w:val="baseline"/>
        </w:rPr>
      </w:r>
    </w:p>
    <w:p w14:paraId="0000001C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0" w:line="291" w:lineRule="auto"/>
        <w:ind w:right="0" w:hanging="275" w:left="850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Año: 2017 – 2026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D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8" w:line="240" w:lineRule="auto"/>
        <w:ind w:right="0" w:hanging="275" w:left="850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Tipo: artículos científicos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E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5"/>
        </w:tabs>
        <w:spacing w:after="0" w:before="27" w:line="240" w:lineRule="auto"/>
        <w:ind w:right="0" w:hanging="275" w:left="850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Idioma: inglés-español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F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74" w:line="24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0">
      <w:pPr>
        <w:pStyle w:val="936"/>
        <w:pBdr/>
        <w:tabs>
          <w:tab w:val="left" w:leader="none" w:pos="4371"/>
        </w:tabs>
        <w:spacing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Búsqueda inicial</w:t>
        <w:tab/>
        <w:t xml:space="preserve">Búsqueda refinada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2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193"/>
        </w:tabs>
        <w:spacing w:after="0" w:before="60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Resultados generales</w:t>
        <w:tab/>
        <w:t xml:space="preserve">Resultados específicos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342"/>
        </w:tabs>
        <w:spacing w:after="0" w:before="61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Incluye robótica</w:t>
        <w:tab/>
        <w:t xml:space="preserve">Enfocado en prótesis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392"/>
        </w:tabs>
        <w:spacing w:after="0" w:before="57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Artículos antiguos</w:t>
        <w:tab/>
        <w:t xml:space="preserve">Artículos recientes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4493"/>
        </w:tabs>
        <w:spacing w:after="0" w:before="61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Baja relevancia</w:t>
        <w:tab/>
        <w:t xml:space="preserve">Alta relevancia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1697765C">
      <w:pPr>
        <w:pBdr/>
        <w:spacing w:before="87"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233e5f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color w:val="233e5f"/>
          <w:sz w:val="24"/>
          <w:szCs w:val="24"/>
          <w:highlight w:val="none"/>
          <w:rtl w:val="0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25">
      <w:pPr>
        <w:pBdr/>
        <w:spacing w:before="87"/>
        <w:ind w:right="0" w:firstLine="0" w:left="567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rtl w:val="0"/>
        </w:rPr>
        <w:t xml:space="preserve">Justificación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00000026">
      <w:pPr>
        <w:pBdr/>
        <w:spacing w:before="280"/>
        <w:ind w:right="0" w:firstLine="0" w:left="567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El uso de palabras clave como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 xml:space="preserve">machine learning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 xml:space="preserve">classification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y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rtl w:val="0"/>
        </w:rPr>
        <w:t xml:space="preserve">prosthetic hand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hace que obtener resultados más relevantes y directamente relacionados con el tema.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2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4"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1332801</wp:posOffset>
                </wp:positionH>
                <wp:positionV relativeFrom="paragraph">
                  <wp:posOffset>156711</wp:posOffset>
                </wp:positionV>
                <wp:extent cx="3413760" cy="3232150"/>
                <wp:effectExtent l="0" t="0" r="0" b="0"/>
                <wp:wrapTopAndBottom/>
                <wp:docPr id="7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flipH="0" flipV="0">
                          <a:off x="0" y="0"/>
                          <a:ext cx="3413759" cy="3232149"/>
                          <a:chOff x="0" y="0"/>
                          <a:chExt cx="3413759" cy="3232149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3146677" cy="1616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213994" y="1637028"/>
                            <a:ext cx="3199763" cy="1595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0;o:allowoverlap:true;o:allowincell:true;mso-position-horizontal-relative:text;margin-left:104.94pt;mso-position-horizontal:absolute;mso-position-vertical-relative:text;margin-top:12.34pt;mso-position-vertical:absolute;width:268.80pt;height:254.50pt;mso-wrap-distance-left:0.00pt;mso-wrap-distance-top:0.00pt;mso-wrap-distance-right:0.00pt;mso-wrap-distance-bottom:0.00pt;" coordorigin="0,0" coordsize="34137,323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0;top:0;width:31466;height:16167;z-index:1;" stroked="false">
                  <w10:wrap type="topAndBottom"/>
                  <v:imagedata r:id="rId16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position:absolute;left:2139;top:16370;width:31997;height:15951;z-index:1;" stroked="false">
                  <v:imagedata r:id="rId17" o:title=""/>
                  <o:lock v:ext="edit" rotation="t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 xml:space="preserve">Fuente: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</w:r>
      <w:hyperlink r:id="rId18" w:tooltip="https://www.researchgate.net/publication/321629945_A_Review_on_Upper-Limb_Myoelectric_Prosthetic_Control" w:history="1">
        <w:r>
          <w:rPr>
            <w:rStyle w:val="919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shd w:val="clear" w:color="auto" w:fill="auto"/>
            <w:vertAlign w:val="baseline"/>
            <w:lang w:val="en-US"/>
          </w:rPr>
          <w:t xml:space="preserve">https://www.researchgate.net/publication/321629945_A_Review_on_Upper-Limb_Myoelectric_Prosthetic_Control</w:t>
        </w:r>
        <w:r>
          <w:rPr>
            <w:rStyle w:val="919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shd w:val="clear" w:color="auto" w:fill="auto"/>
            <w:vertAlign w:val="baseline"/>
            <w:lang w:val="en-US"/>
          </w:rPr>
        </w:r>
        <w:r>
          <w:rPr>
            <w:rStyle w:val="919"/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shd w:val="clear" w:color="auto" w:fill="auto"/>
            <w:vertAlign w:val="baseline"/>
          </w:rPr>
        </w:r>
      </w:hyperlink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</w:p>
    <w:p w14:paraId="7DD535F9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Busqueda con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 y Aplicacion del comando AND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FBD6518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ED4FB6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04117" cy="35274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906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104116" cy="3527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44.42pt;height:277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8083" cy="354168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13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868083" cy="354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5.83pt;height:278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C72DD0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Fuente: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hyperlink r:id="rId21" w:tooltip="https://bibdigital.epn.edu.ec/handle/15000/25882" w:history="1"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  <w:t xml:space="preserve">https://bibdigital.epn.edu.ec/handle/15000/25882</w:t>
        </w:r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</w:r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44EB61F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Busqueda con Filtro de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ño de publicacion y Aplicacion del comando OR Google Scholar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9AA347A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98A32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8200" cy="358962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053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178199" cy="3589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50.25pt;height:282.6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7700" cy="352024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904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977700" cy="3520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34.46pt;height:277.1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578A4AD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25CE863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Fuente: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hyperlink r:id="rId24" w:tooltip="https://www.mdpi.com/2313-7673/8/3/328" w:history="1"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  <w:t xml:space="preserve">https://www.mdpi.com/2313-7673/8/3/328</w:t>
        </w:r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 w:bidi="en-US"/>
          </w:rPr>
        </w:r>
        <w:r>
          <w:rPr>
            <w:rStyle w:val="919"/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0A3442F8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Busqueda en Scopus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8E76E5E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2167" cy="30522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542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7503" t="0" r="4625" b="0"/>
                        <a:stretch/>
                      </pic:blipFill>
                      <pic:spPr bwMode="auto">
                        <a:xfrm flipH="0" flipV="0">
                          <a:off x="0" y="0"/>
                          <a:ext cx="5602167" cy="3052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41.12pt;height:240.33pt;mso-wrap-distance-left:0.00pt;mso-wrap-distance-top:0.00pt;mso-wrap-distance-right:0.00pt;mso-wrap-distance-bottom:0.00pt;z-index:1;" stroked="false">
                <v:imagedata r:id="rId25" o:title="" croptop="0f" cropleft="4917f" cropbottom="0f" cropright="3031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2402F0E1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2726" cy="328336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999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5572725" cy="3283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8.80pt;height:258.53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21144D8B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2A843226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1CE7345B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5AE216D9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248C4BC5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6384AA3B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C520DF6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64A40476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4650DE3D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2145A8F3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337851B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Busqueda Scopus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F1C8C98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29167" cy="69107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137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0" t="15714" r="-778" b="18396"/>
                        <a:stretch/>
                      </pic:blipFill>
                      <pic:spPr bwMode="auto">
                        <a:xfrm rot="0" flipH="0" flipV="0">
                          <a:off x="0" y="0"/>
                          <a:ext cx="4929166" cy="691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8.12pt;height:544.15pt;mso-wrap-distance-left:0.00pt;mso-wrap-distance-top:0.00pt;mso-wrap-distance-right:0.00pt;mso-wrap-distance-bottom:0.00pt;rotation:0;z-index:1;" stroked="false">
                <v:imagedata r:id="rId27" o:title="" croptop="10298f" cropleft="0f" cropbottom="12056f" cropright="-509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02B8D35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9AF0034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88CB540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EEFAB7F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B45A77A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CAB6572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57FB84A0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6241B4A9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Busqueda Dialnet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03A79CEF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65C05866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21500" cy="49483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391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rot="0" flipH="0" flipV="0">
                          <a:off x="0" y="0"/>
                          <a:ext cx="4021499" cy="494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16.65pt;height:389.63pt;mso-wrap-distance-left:0.00pt;mso-wrap-distance-top:0.00pt;mso-wrap-distance-right:0.00pt;mso-wrap-distance-bottom:0.00pt;rotation:0;z-index:1;" stroked="false">
                <v:imagedata r:id="rId28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50BF3704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1093" cy="270723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086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221092" cy="270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1.11pt;height:213.1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650B6E48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DE2BE90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5438B7C1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Papers Scopus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65E4E5DF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072D38EA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1575" cy="276004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311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951574" cy="2760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63pt;height:217.3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22BB639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9950" cy="296269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64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649949" cy="2962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44.88pt;height:233.2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6CE92A3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9815" cy="35011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837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5429814" cy="350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7.54pt;height:275.68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0DFCCDC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4825" cy="3715551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893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284824" cy="3715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16.13pt;height:292.5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04039" cy="419962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365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rcRect l="0" t="3599" r="1236" b="29797"/>
                        <a:stretch/>
                      </pic:blipFill>
                      <pic:spPr bwMode="auto">
                        <a:xfrm flipH="0" flipV="0">
                          <a:off x="0" y="0"/>
                          <a:ext cx="2904038" cy="4199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28.66pt;height:330.68pt;mso-wrap-distance-left:0.00pt;mso-wrap-distance-top:0.00pt;mso-wrap-distance-right:0.00pt;mso-wrap-distance-bottom:0.00pt;z-index:1;" stroked="false">
                <v:imagedata r:id="rId34" o:title="" croptop="2359f" cropleft="0f" cropbottom="19528f" cropright="81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C4DBCC8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80849" cy="419100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562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2980848" cy="419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34.71pt;height:330.0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581504E6"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Papers Dialnet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05F5B827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52950" cy="405674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188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4252950" cy="4056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34.88pt;height:319.43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7BB6A981"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80178" cy="373422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021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4080178" cy="3734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21.27pt;height:294.03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3C1E653C">
      <w:pPr>
        <w:pBdr/>
        <w:spacing/>
        <w:ind/>
        <w:jc w:val="center"/>
        <w:rPr>
          <w:highlight w:val="none"/>
        </w:rPr>
      </w:pPr>
      <w:r/>
      <w:r>
        <w:rPr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0700" cy="395215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419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rot="0" flipH="0" flipV="0">
                          <a:off x="0" y="0"/>
                          <a:ext cx="5300699" cy="3952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17.38pt;height:311.19pt;mso-wrap-distance-left:0.00pt;mso-wrap-distance-top:0.00pt;mso-wrap-distance-right:0.00pt;mso-wrap-distance-bottom:0.00pt;rotation:0;z-index:1;" stroked="false">
                <v:imagedata r:id="rId38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</w:rPr>
      </w:r>
    </w:p>
    <w:p w14:paraId="0000002B">
      <w:pPr>
        <w:pStyle w:val="935"/>
        <w:numPr>
          <w:ilvl w:val="0"/>
          <w:numId w:val="3"/>
        </w:numPr>
        <w:pBdr/>
        <w:tabs>
          <w:tab w:val="left" w:leader="none" w:pos="634"/>
        </w:tabs>
        <w:spacing w:after="0" w:before="0" w:line="240" w:lineRule="auto"/>
        <w:ind w:right="0" w:hanging="298" w:left="63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Selecci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ó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 de papers candidatos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2C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37" w:line="240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Seleccionar 3 papers y completar la siguiente tabla: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</w:p>
    <w:p w14:paraId="00DD751B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37" w:line="240" w:lineRule="auto"/>
        <w:ind w:right="0" w:firstLine="0" w:left="567"/>
        <w:jc w:val="left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r>
    </w:p>
    <w:tbl>
      <w:tblPr>
        <w:tblStyle w:val="943"/>
        <w:tblInd w:w="621" w:type="dxa"/>
        <w:tblW w:w="89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543"/>
        <w:gridCol w:w="900"/>
        <w:gridCol w:w="2360"/>
        <w:gridCol w:w="2126"/>
        <w:tblGridChange w:id="0">
          <w:tblGrid>
            <w:gridCol w:w="3075"/>
            <w:gridCol w:w="694"/>
            <w:gridCol w:w="975"/>
            <w:gridCol w:w="3075"/>
          </w:tblGrid>
        </w:tblGridChange>
      </w:tblGrid>
      <w:tr>
        <w:trPr>
          <w:cantSplit w:val="false"/>
          <w:trHeight w:val="266"/>
        </w:trPr>
        <w:tc>
          <w:tcPr>
            <w:tcBorders/>
            <w:vAlign w:val="top"/>
          </w:tcPr>
          <w:p w14:paraId="0000002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142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Paper (t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í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tulo + link)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2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-142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ñ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142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Fuente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6" w:lineRule="auto"/>
              <w:ind w:right="0" w:firstLine="0" w:left="142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Motivo de selecci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1036"/>
        </w:trPr>
        <w:tc>
          <w:tcPr>
            <w:tcBorders/>
            <w:vAlign w:val="top"/>
          </w:tcPr>
          <w:p w14:paraId="0000003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2" w:line="240" w:lineRule="auto"/>
              <w:ind w:right="0" w:firstLine="0" w:left="142"/>
              <w:jc w:val="left"/>
              <w:rPr>
                <w:rFonts w:ascii="Times New Roman" w:hAnsi="Times New Roman" w:eastAsia="Times New Roman" w:cs="Times New Roman"/>
                <w:b w:val="0"/>
                <w:bCs/>
                <w:i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Development of an EMG-based hand prosthesis with machine learning 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/>
                <w:i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108786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2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</w:r>
            <w:hyperlink r:id="rId39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color="auto" w:fill="auto"/>
                  <w:vertAlign w:val="baseline"/>
                  <w:rtl w:val="0"/>
                </w:rPr>
                <w:t xml:space="preserve">(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40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https://pe.org.pl/wp-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hyperlink r:id="rId41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content/uploads/2026/01/10_15199_48_2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186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42" w:tooltip="https://pe.org.pl/wp-content/uploads/2026/01/10_15199_48_2026_01_21.pdf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026_01_21.pdf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2" w:line="240" w:lineRule="auto"/>
              <w:ind w:right="0" w:firstLine="0" w:left="-142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Przegl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d Elektrotechn iczny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Presenta una revisi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 actualizada del estado del control mioel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é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ctrico en casos reales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1060"/>
        </w:trPr>
        <w:tc>
          <w:tcPr>
            <w:tcBorders/>
            <w:vAlign w:val="top"/>
          </w:tcPr>
          <w:p w14:paraId="0000003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Dise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ñ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o de pr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tesis de brazo basado en la clasificaci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 de 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ñ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ales mioel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é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ctricas mediante inteligencia artificial </w:t>
            </w:r>
            <w:hyperlink r:id="rId43" w:tooltip="https://www.dspace.espol.edu.ec/handle/123456789/65661?utm_source=chatgpt.com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color="auto" w:fill="auto"/>
                  <w:vertAlign w:val="baseline"/>
                  <w:rtl w:val="0"/>
                </w:rPr>
                <w:t xml:space="preserve">(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44" w:tooltip="https://www.dspace.espol.edu.ec/handle/123456789/65661?utm_source=chatgpt.com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https://www.dspace.espol.edu.ec/handle/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3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186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45" w:tooltip="https://www.dspace.espol.edu.ec/handle/123456789/65661?utm_source=chatgpt.com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123456789/65661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7" w:lineRule="auto"/>
              <w:ind w:right="0" w:firstLine="0" w:left="-142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ESPOL.FIM CP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1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Muestra aplicaci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n pr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á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ctica con inteligencia artificial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828"/>
        </w:trPr>
        <w:tc>
          <w:tcPr>
            <w:tcBorders/>
            <w:vAlign w:val="top"/>
          </w:tcPr>
          <w:p w14:paraId="0000003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Prototyping of EMG-Controlled Prosthetic Hand with Sensory System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3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6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46" w:tooltip="https://www.tandfonline.com/doi/abs/10.1080/03772063.2017.1381047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color="auto" w:fill="auto"/>
                  <w:vertAlign w:val="baseline"/>
                  <w:rtl w:val="0"/>
                </w:rPr>
                <w:t xml:space="preserve">(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47" w:tooltip="https://www.tandfonline.com/doi/abs/10.1080/03772063.2017.1381047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https://www.tandfonline.com/doi/abs/10.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hyperlink r:id="rId48" w:tooltip="https://www.tandfonline.com/doi/abs/10.1080/03772063.2017.1381047" w:history="1">
              <w:r>
                <w:rPr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val="clear" w:color="auto" w:fill="auto"/>
                  <w:vertAlign w:val="baseline"/>
                  <w:rtl w:val="0"/>
                </w:rPr>
                <w:t xml:space="preserve">1080/03772063.2017.1381047</w:t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7" w:lineRule="auto"/>
              <w:ind w:right="0" w:firstLine="0" w:left="-142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2017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3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07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IFAC-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  <w:p w14:paraId="0000004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left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PapersOnLin e (Elsevier)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top"/>
          </w:tcPr>
          <w:p w14:paraId="0000004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42"/>
              <w:jc w:val="both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Presenta un prototipo real con sensores y control EMG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4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04" w:line="240" w:lineRule="auto"/>
        <w:ind w:right="0" w:firstLine="0"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pPr>
      <w:r>
        <w:rPr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98383" cy="3803607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264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4498383" cy="3803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54.20pt;height:299.50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13933BF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04" w:line="240" w:lineRule="auto"/>
        <w:ind w:right="0" w:firstLine="0" w:left="0"/>
        <w:jc w:val="center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highlight w:val="none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4525" cy="105462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463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5544524" cy="1054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36.58pt;height:83.04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</w:p>
    <w:p w14:paraId="7E01689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04" w:line="240" w:lineRule="auto"/>
        <w:ind w:right="0" w:firstLine="0" w:left="0"/>
        <w:jc w:val="center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highlight w:val="none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0200" cy="2432651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896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5230199" cy="2432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11.83pt;height:191.55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</w:p>
    <w:p w14:paraId="136FCC9D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04" w:line="240" w:lineRule="auto"/>
        <w:ind w:right="0" w:firstLine="0" w:left="0"/>
        <w:jc w:val="center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02883" cy="4495977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209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 rot="0" flipH="0" flipV="0">
                          <a:off x="0" y="0"/>
                          <a:ext cx="4902882" cy="4495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86.05pt;height:354.01pt;mso-wrap-distance-left:0.00pt;mso-wrap-distance-top:0.00pt;mso-wrap-distance-right:0.00pt;mso-wrap-distance-bottom:0.00pt;rotation:0;z-index:1;" stroked="false">
                <v:imagedata r:id="rId5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150860" cy="528085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29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5150859" cy="5280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05.58pt;height:415.81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/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highlight w:val="none"/>
          <w:u w:val="none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highlight w:val="none"/>
          <w:u w:val="none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highlight w:val="none"/>
          <w:u w:val="none"/>
          <w:vertAlign w:val="baseline"/>
        </w:rPr>
      </w:r>
    </w:p>
    <w:p w14:paraId="7602B2F8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04" w:line="240" w:lineRule="auto"/>
        <w:ind w:right="0" w:firstLine="0" w:left="0"/>
        <w:jc w:val="center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</w:p>
    <w:p w14:paraId="00000045"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0" w:line="264" w:lineRule="auto"/>
        <w:ind w:right="17" w:firstLine="336" w:left="0"/>
        <w:jc w:val="left"/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Selecci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ó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Fi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nal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250D9820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0" w:line="264" w:lineRule="auto"/>
        <w:ind w:right="8043" w:firstLine="0" w:left="567"/>
        <w:jc w:val="left"/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</w:rPr>
      </w:r>
    </w:p>
    <w:p w14:paraId="025076A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0" w:line="264" w:lineRule="auto"/>
        <w:ind w:right="8043" w:firstLine="0" w:left="567"/>
        <w:jc w:val="both"/>
        <w:rPr>
          <w:rFonts w:ascii="Times New Roman" w:hAnsi="Times New Roman" w:eastAsia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Paper elegido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</w:rPr>
      </w:r>
    </w:p>
    <w:p w14:paraId="00000046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Development of an EMG-based hand prosthesis with machine learning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 w14:paraId="68A0C92E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¿Por qué eligieron este paper?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7B869C5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 eligió este paper porque proporciona una visión general completa y actualizada sobre el control mioeléctrico en prótesis de mano, incluyendo tanto avances tecnológicos como limitaciones actuales.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E796EB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¿De qué creen que trata?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6D484B7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El artículo analiza las técnicas modernas para el control de prótesis mediante señales EMG, así como los desafíos en su implementación clínica.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81D0548">
      <w:pPr>
        <w:pBdr/>
        <w:spacing w:before="234"/>
        <w:ind w:right="0" w:firstLine="0"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¿Qué esperan aprender?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D171C47">
      <w:pPr>
        <w:pStyle w:val="897"/>
        <w:numPr>
          <w:ilvl w:val="0"/>
          <w:numId w:val="4"/>
        </w:numPr>
        <w:pBdr/>
        <w:spacing w:before="234"/>
        <w:ind w:right="0" w:hanging="360" w:left="992"/>
        <w:jc w:val="both"/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Métodos actuales de control mioeléctrico</w: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r>
    </w:p>
    <w:p w14:paraId="3AC657BF">
      <w:pPr>
        <w:pStyle w:val="897"/>
        <w:numPr>
          <w:ilvl w:val="0"/>
          <w:numId w:val="4"/>
        </w:numPr>
        <w:pBdr/>
        <w:spacing w:before="234"/>
        <w:ind w:right="0" w:hanging="360" w:left="992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Limitaciones reales en pacientes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Cs/>
          <w:i/>
          <w:sz w:val="24"/>
          <w:szCs w:val="24"/>
        </w:rPr>
      </w:r>
    </w:p>
    <w:p w14:paraId="0000005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5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1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0000055"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634"/>
        </w:tabs>
        <w:spacing w:after="0" w:before="1" w:line="240" w:lineRule="auto"/>
        <w:ind w:right="0" w:hanging="298" w:left="634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Reflexi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n-US"/>
        </w:rPr>
        <w:t xml:space="preserve">ó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6">
      <w:pPr>
        <w:pBdr/>
        <w:spacing w:before="194"/>
        <w:ind w:right="0" w:firstLine="0" w:left="567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¿Qué fue lo más difícil del proceso?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0000057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6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Filtrar artículos realmente relevantes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8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3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Seleccionar papers adecuados ya que habia muchos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9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6" w:line="240" w:lineRule="auto"/>
        <w:ind w:right="0" w:firstLine="0" w:left="567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Refinar correctamente las palabras clave habia confusiones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A">
      <w:pPr>
        <w:pStyle w:val="936"/>
        <w:pBdr/>
        <w:spacing w:before="206"/>
        <w:ind w:firstLine="0" w:left="6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¿Qué estrategia funcionó mejor?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5B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6" w:line="240" w:lineRule="auto"/>
        <w:ind w:right="0" w:hanging="360" w:left="992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Uso de términos específicos como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machine learning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y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classification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5C">
      <w:pPr>
        <w:keepNext w:val="false"/>
        <w:keepLines w:val="false"/>
        <w:pageBreakBefore w:val="false"/>
        <w:widowControl w:val="false"/>
        <w:numPr>
          <w:ilvl w:val="1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720"/>
        </w:tabs>
        <w:spacing w:after="0" w:before="205" w:line="240" w:lineRule="auto"/>
        <w:ind w:right="0" w:hanging="360" w:left="992"/>
        <w:jc w:val="left"/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Aplicación de filtros por año</w:t>
      </w:r>
      <w:r>
        <w:rPr>
          <w:rFonts w:ascii="Times New Roman" w:hAnsi="Times New Roman" w:eastAsia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sectPr>
      <w:footnotePr/>
      <w:endnotePr/>
      <w:type w:val="nextPage"/>
      <w:pgSz w:h="15840" w:orient="portrait" w:w="12240"/>
      <w:pgMar w:top="1600" w:right="1080" w:bottom="960" w:left="1080" w:header="0" w:footer="77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Noto Sans Symbols">
    <w:panose1 w:val="020B05020405040202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D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14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3127883</wp:posOffset>
              </wp:positionH>
              <wp:positionV relativeFrom="paragraph">
                <wp:posOffset>0</wp:posOffset>
              </wp:positionV>
              <wp:extent cx="160020" cy="165735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line="245" w:lineRule="exact"/>
                            <w:ind w:left="6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0;o:allowoverlap:true;o:allowincell:true;mso-position-horizontal-relative:text;margin-left:246.29pt;mso-position-horizontal:absolute;mso-position-vertical-relative:text;margin-top:0.00pt;mso-position-vertical:absolute;width:12.60pt;height:13.0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line="245" w:lineRule="exact"/>
                      <w:ind w:left="6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 xml:space="preserve">1</w:t>
                    </w:r>
                    <w:r>
                      <w:rPr>
                        <w:spacing w:val="-10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b w:val="0"/>
        <w:bCs w:val="0"/>
        <w:i w:val="0"/>
        <w:iCs w:val="0"/>
        <w:sz w:val="20"/>
        <w:szCs w:val="20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56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28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64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40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336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272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208"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118" w:left="0"/>
      </w:pPr>
      <w:rPr>
        <w:rFonts w:ascii="Calibri" w:hAnsi="Calibri" w:eastAsia="Calibri" w:cs="Calibri"/>
        <w:b w:val="0"/>
        <w:bCs w:val="0"/>
        <w:i w:val="0"/>
        <w:iCs w:val="0"/>
        <w:sz w:val="22"/>
        <w:szCs w:val="22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8" w:left="1008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8" w:left="2016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8" w:left="3024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8" w:left="4032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8" w:left="504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8" w:left="6048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7" w:left="7056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8" w:left="8064"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00" w:left="636"/>
      </w:pPr>
      <w:rPr>
        <w:rFonts w:ascii="Calibri" w:hAnsi="Calibri" w:eastAsia="Calibri" w:cs="Calibri"/>
        <w:b/>
        <w:bCs/>
        <w:i w:val="0"/>
        <w:iCs w:val="0"/>
        <w:sz w:val="24"/>
        <w:szCs w:val="24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276" w:left="38"/>
      </w:pPr>
      <w:rPr>
        <w:rFonts w:ascii="Noto Sans Symbols" w:hAnsi="Noto Sans Symbols" w:eastAsia="Noto Sans Symbols" w:cs="Noto Sans Symbols"/>
        <w:b w:val="0"/>
        <w:bCs w:val="0"/>
        <w:i w:val="0"/>
        <w:iCs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6" w:left="720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6" w:left="189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6" w:left="3060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6" w:left="423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6" w:left="5400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6" w:left="657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6" w:left="7740"/>
      </w:pPr>
      <w:rPr/>
      <w:start w:val="0"/>
      <w:suff w:val="tab"/>
    </w:lvl>
  </w:abstractNum>
  <w:abstractNum w:abstractNumId="3">
    <w:nsid w:val="0FBD6B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" w:eastAsia="zh-CN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7"/>
    <w:basedOn w:val="934"/>
    <w:next w:val="934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4"/>
    <w:next w:val="934"/>
    <w:link w:val="8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4"/>
    <w:next w:val="934"/>
    <w:link w:val="8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>
    <w:name w:val="Heading 1 Char"/>
    <w:basedOn w:val="882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5">
    <w:name w:val="Heading 2 Char"/>
    <w:basedOn w:val="882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6">
    <w:name w:val="Heading 3 Char"/>
    <w:basedOn w:val="88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7">
    <w:name w:val="Heading 4 Char"/>
    <w:basedOn w:val="882"/>
    <w:link w:val="9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8">
    <w:name w:val="Heading 5 Char"/>
    <w:basedOn w:val="882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9">
    <w:name w:val="Heading 6 Char"/>
    <w:basedOn w:val="882"/>
    <w:link w:val="9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0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1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Title Char"/>
    <w:basedOn w:val="882"/>
    <w:link w:val="9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4">
    <w:name w:val="Subtitle Char"/>
    <w:basedOn w:val="882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934"/>
    <w:next w:val="934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>
    <w:name w:val="Quote Char"/>
    <w:basedOn w:val="882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7">
    <w:name w:val="List Paragraph"/>
    <w:basedOn w:val="934"/>
    <w:uiPriority w:val="34"/>
    <w:qFormat/>
    <w:pPr>
      <w:pBdr/>
      <w:spacing/>
      <w:ind w:left="720"/>
      <w:contextualSpacing w:val="true"/>
    </w:p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4"/>
    <w:next w:val="934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2">
    <w:name w:val="No Spacing"/>
    <w:basedOn w:val="934"/>
    <w:uiPriority w:val="1"/>
    <w:qFormat/>
    <w:pPr>
      <w:pBdr/>
      <w:spacing w:after="0" w:line="240" w:lineRule="auto"/>
      <w:ind/>
    </w:pPr>
  </w:style>
  <w:style w:type="character" w:styleId="903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5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6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7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8">
    <w:name w:val="Header"/>
    <w:basedOn w:val="934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Header Char"/>
    <w:basedOn w:val="882"/>
    <w:link w:val="908"/>
    <w:uiPriority w:val="99"/>
    <w:pPr>
      <w:pBdr/>
      <w:spacing/>
      <w:ind/>
    </w:pPr>
  </w:style>
  <w:style w:type="paragraph" w:styleId="910">
    <w:name w:val="Footer"/>
    <w:basedOn w:val="934"/>
    <w:link w:val="91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1">
    <w:name w:val="Footer Char"/>
    <w:basedOn w:val="882"/>
    <w:link w:val="910"/>
    <w:uiPriority w:val="99"/>
    <w:pPr>
      <w:pBdr/>
      <w:spacing/>
      <w:ind/>
    </w:pPr>
  </w:style>
  <w:style w:type="paragraph" w:styleId="912">
    <w:name w:val="Caption"/>
    <w:basedOn w:val="934"/>
    <w:next w:val="9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3">
    <w:name w:val="footnote text"/>
    <w:basedOn w:val="934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882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34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882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0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22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23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4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5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6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7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28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29">
    <w:name w:val="toc 9"/>
    <w:basedOn w:val="934"/>
    <w:next w:val="934"/>
    <w:uiPriority w:val="39"/>
    <w:unhideWhenUsed/>
    <w:pPr>
      <w:pBdr/>
      <w:spacing w:after="100"/>
      <w:ind w:left="1760"/>
    </w:pPr>
  </w:style>
  <w:style w:type="character" w:styleId="930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table" w:styleId="93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4" w:default="1">
    <w:name w:val="Normal"/>
    <w:pPr>
      <w:pBdr/>
      <w:spacing/>
      <w:ind/>
    </w:pPr>
  </w:style>
  <w:style w:type="paragraph" w:styleId="935">
    <w:name w:val="Heading 1"/>
    <w:basedOn w:val="934"/>
    <w:next w:val="934"/>
    <w:pPr>
      <w:pBdr/>
      <w:spacing/>
      <w:ind w:hanging="298" w:left="634"/>
    </w:pPr>
    <w:rPr>
      <w:rFonts w:ascii="Calibri" w:hAnsi="Calibri" w:eastAsia="Calibri" w:cs="Calibri"/>
      <w:b/>
      <w:bCs/>
      <w:sz w:val="24"/>
      <w:szCs w:val="24"/>
    </w:rPr>
  </w:style>
  <w:style w:type="paragraph" w:styleId="936">
    <w:name w:val="Heading 2"/>
    <w:basedOn w:val="934"/>
    <w:next w:val="934"/>
    <w:pPr>
      <w:pBdr/>
      <w:spacing/>
      <w:ind/>
    </w:pPr>
    <w:rPr>
      <w:rFonts w:ascii="Calibri" w:hAnsi="Calibri" w:eastAsia="Calibri" w:cs="Calibri"/>
      <w:b/>
      <w:bCs/>
      <w:sz w:val="22"/>
      <w:szCs w:val="22"/>
    </w:rPr>
  </w:style>
  <w:style w:type="paragraph" w:styleId="937">
    <w:name w:val="Heading 3"/>
    <w:basedOn w:val="934"/>
    <w:next w:val="934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8">
    <w:name w:val="Heading 4"/>
    <w:basedOn w:val="934"/>
    <w:next w:val="934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39">
    <w:name w:val="Heading 5"/>
    <w:basedOn w:val="934"/>
    <w:next w:val="934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40">
    <w:name w:val="Heading 6"/>
    <w:basedOn w:val="934"/>
    <w:next w:val="934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41">
    <w:name w:val="Title"/>
    <w:basedOn w:val="934"/>
    <w:next w:val="934"/>
    <w:pPr>
      <w:pBdr/>
      <w:spacing w:before="19"/>
      <w:ind/>
      <w:jc w:val="center"/>
    </w:pPr>
    <w:rPr>
      <w:rFonts w:ascii="Calibri" w:hAnsi="Calibri" w:eastAsia="Calibri" w:cs="Calibri"/>
      <w:b/>
      <w:bCs/>
      <w:sz w:val="32"/>
      <w:szCs w:val="32"/>
    </w:rPr>
  </w:style>
  <w:style w:type="paragraph" w:styleId="942">
    <w:name w:val="Subtitle"/>
    <w:basedOn w:val="934"/>
    <w:next w:val="934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3">
    <w:name w:val="StGen0"/>
    <w:basedOn w:val="933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iopscience.iop.org/article/10.1088/1741-2552/ada4df/meta" TargetMode="External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hyperlink" Target="https://www.researchgate.net/publication/321629945_A_Review_on_Upper-Limb_Myoelectric_Prosthetic_Control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s://bibdigital.epn.edu.ec/handle/15000/25882" TargetMode="Externa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hyperlink" Target="https://www.mdpi.com/2313-7673/8/3/328" TargetMode="External"/><Relationship Id="rId25" Type="http://schemas.openxmlformats.org/officeDocument/2006/relationships/image" Target="media/image12.jpg"/><Relationship Id="rId26" Type="http://schemas.openxmlformats.org/officeDocument/2006/relationships/image" Target="media/image13.jpg"/><Relationship Id="rId27" Type="http://schemas.openxmlformats.org/officeDocument/2006/relationships/image" Target="media/image14.jp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jpg"/><Relationship Id="rId31" Type="http://schemas.openxmlformats.org/officeDocument/2006/relationships/image" Target="media/image18.jpg"/><Relationship Id="rId32" Type="http://schemas.openxmlformats.org/officeDocument/2006/relationships/image" Target="media/image19.jpg"/><Relationship Id="rId33" Type="http://schemas.openxmlformats.org/officeDocument/2006/relationships/image" Target="media/image20.jpg"/><Relationship Id="rId34" Type="http://schemas.openxmlformats.org/officeDocument/2006/relationships/image" Target="media/image21.jpg"/><Relationship Id="rId35" Type="http://schemas.openxmlformats.org/officeDocument/2006/relationships/image" Target="media/image22.jp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hyperlink" Target="https://pe.org.pl/wp-content/uploads/2026/01/10_15199_48_2026_01_21.pdf" TargetMode="External"/><Relationship Id="rId40" Type="http://schemas.openxmlformats.org/officeDocument/2006/relationships/hyperlink" Target="https://pe.org.pl/wp-content/uploads/2026/01/10_15199_48_2026_01_21.pdf" TargetMode="External"/><Relationship Id="rId41" Type="http://schemas.openxmlformats.org/officeDocument/2006/relationships/hyperlink" Target="https://pe.org.pl/wp-content/uploads/2026/01/10_15199_48_2026_01_21.pdf" TargetMode="External"/><Relationship Id="rId42" Type="http://schemas.openxmlformats.org/officeDocument/2006/relationships/hyperlink" Target="https://pe.org.pl/wp-content/uploads/2026/01/10_15199_48_2026_01_21.pdf" TargetMode="External"/><Relationship Id="rId43" Type="http://schemas.openxmlformats.org/officeDocument/2006/relationships/hyperlink" Target="https://www.dspace.espol.edu.ec/handle/123456789/65661?utm_source=chatgpt.com" TargetMode="External"/><Relationship Id="rId44" Type="http://schemas.openxmlformats.org/officeDocument/2006/relationships/hyperlink" Target="https://www.dspace.espol.edu.ec/handle/123456789/65661?utm_source=chatgpt.com" TargetMode="External"/><Relationship Id="rId45" Type="http://schemas.openxmlformats.org/officeDocument/2006/relationships/hyperlink" Target="https://www.dspace.espol.edu.ec/handle/123456789/65661?utm_source=chatgpt.com" TargetMode="External"/><Relationship Id="rId46" Type="http://schemas.openxmlformats.org/officeDocument/2006/relationships/hyperlink" Target="https://www.tandfonline.com/doi/abs/10.1080/03772063.2017.1381047" TargetMode="External"/><Relationship Id="rId47" Type="http://schemas.openxmlformats.org/officeDocument/2006/relationships/hyperlink" Target="https://www.tandfonline.com/doi/abs/10.1080/03772063.2017.1381047" TargetMode="External"/><Relationship Id="rId48" Type="http://schemas.openxmlformats.org/officeDocument/2006/relationships/hyperlink" Target="https://www.tandfonline.com/doi/abs/10.1080/03772063.2017.1381047" TargetMode="Externa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image" Target="media/image28.png"/><Relationship Id="rId52" Type="http://schemas.openxmlformats.org/officeDocument/2006/relationships/image" Target="media/image29.png"/><Relationship Id="rId53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2026-05-19T17:27:52Z</dcterms:modified>
</cp:coreProperties>
</file>