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227908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277B6C3" w14:textId="12CF87B0" w:rsidR="004319E6" w:rsidRDefault="004319E6">
          <w:pPr>
            <w:pStyle w:val="NoSpacing"/>
            <w:rPr>
              <w:sz w:val="2"/>
            </w:rPr>
          </w:pPr>
        </w:p>
        <w:p w14:paraId="45AB1242" w14:textId="468930F8" w:rsidR="004319E6" w:rsidRDefault="004319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E84964" wp14:editId="2107C0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1CCD83" w14:textId="19F47ED0" w:rsidR="004319E6" w:rsidRDefault="004319E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Bestxyz processor</w:t>
                                    </w:r>
                                  </w:p>
                                </w:sdtContent>
                              </w:sdt>
                              <w:p w14:paraId="3104E166" w14:textId="0DC4AFCA" w:rsidR="004319E6" w:rsidRDefault="003640B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19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 w:rsidR="004319E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47D27C" w14:textId="77777777" w:rsidR="004319E6" w:rsidRDefault="004319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E849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1CCD83" w14:textId="19F47ED0" w:rsidR="004319E6" w:rsidRDefault="004319E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Bestxyz processor</w:t>
                              </w:r>
                            </w:p>
                          </w:sdtContent>
                        </w:sdt>
                        <w:p w14:paraId="3104E166" w14:textId="0DC4AFCA" w:rsidR="004319E6" w:rsidRDefault="00A87C0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319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 w:rsidR="004319E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47D27C" w14:textId="77777777" w:rsidR="004319E6" w:rsidRDefault="004319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1E053" wp14:editId="182861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E5E40" w14:textId="2386C4C1" w:rsidR="004319E6" w:rsidRDefault="003640B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Edwards AFB, CIV USAF 412 RA (USA)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E26EC8" w14:textId="1315C760" w:rsidR="004319E6" w:rsidRDefault="0033136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Written By: Hannselthill Camacho (Student Trainee)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1E05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32E5E40" w14:textId="2386C4C1" w:rsidR="004319E6" w:rsidRDefault="00A87C0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136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Edwards AFB, CIV USAF 412 RA (USA)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4E26EC8" w14:textId="1315C760" w:rsidR="004319E6" w:rsidRDefault="0033136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Written By: Hannselthill Camacho (Student Trainee)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1E1FA6" w14:textId="55429C29" w:rsidR="009702B5" w:rsidRDefault="00E83FFC" w:rsidP="00A42CD1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CB8F219" wp14:editId="7F6209E2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5943600" cy="5943600"/>
                <wp:effectExtent l="0" t="0" r="0" b="0"/>
                <wp:wrapNone/>
                <wp:docPr id="3" name="Picture 3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tellite.png"/>
                        <pic:cNvPicPr/>
                      </pic:nvPicPr>
                      <pic:blipFill>
                        <a:blip r:embed="rId8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19E6">
            <w:br w:type="page"/>
          </w:r>
        </w:p>
      </w:sdtContent>
    </w:sdt>
    <w:p w14:paraId="04686835" w14:textId="5DE1FDE4" w:rsidR="00A42CD1" w:rsidRDefault="00A42CD1" w:rsidP="009702B5">
      <w:pPr>
        <w:pStyle w:val="TOC1"/>
      </w:pPr>
      <w:r>
        <w:lastRenderedPageBreak/>
        <w:t>TABLE OF CONTENTS</w:t>
      </w:r>
    </w:p>
    <w:p w14:paraId="2604109F" w14:textId="08A50FC9" w:rsidR="00A42CD1" w:rsidRDefault="00A42CD1" w:rsidP="009702B5">
      <w:pPr>
        <w:pStyle w:val="TOC1"/>
      </w:pPr>
    </w:p>
    <w:p w14:paraId="428F5DA0" w14:textId="4F70D3CD" w:rsidR="00667E36" w:rsidRDefault="0077674A">
      <w:pPr>
        <w:pStyle w:val="TOC1"/>
        <w:rPr>
          <w:rFonts w:eastAsiaTheme="minorEastAsia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96431" w:history="1">
        <w:r w:rsidR="00667E36" w:rsidRPr="00E1267F">
          <w:rPr>
            <w:rStyle w:val="Hyperlink"/>
            <w:noProof/>
          </w:rPr>
          <w:t>1.</w:t>
        </w:r>
        <w:r w:rsidR="00667E36">
          <w:rPr>
            <w:rFonts w:eastAsiaTheme="minorEastAsia"/>
            <w:noProof/>
            <w:color w:val="auto"/>
            <w:sz w:val="22"/>
            <w:szCs w:val="22"/>
          </w:rPr>
          <w:tab/>
        </w:r>
        <w:r w:rsidR="00667E36" w:rsidRPr="00E1267F">
          <w:rPr>
            <w:rStyle w:val="Hyperlink"/>
            <w:noProof/>
          </w:rPr>
          <w:t>SETUP INFORMATION</w:t>
        </w:r>
        <w:r w:rsidR="00667E36">
          <w:rPr>
            <w:noProof/>
            <w:webHidden/>
          </w:rPr>
          <w:tab/>
        </w:r>
        <w:r w:rsidR="00667E36">
          <w:rPr>
            <w:noProof/>
            <w:webHidden/>
          </w:rPr>
          <w:fldChar w:fldCharType="begin"/>
        </w:r>
        <w:r w:rsidR="00667E36">
          <w:rPr>
            <w:noProof/>
            <w:webHidden/>
          </w:rPr>
          <w:instrText xml:space="preserve"> PAGEREF _Toc46996431 \h </w:instrText>
        </w:r>
        <w:r w:rsidR="00667E36">
          <w:rPr>
            <w:noProof/>
            <w:webHidden/>
          </w:rPr>
        </w:r>
        <w:r w:rsidR="00667E36">
          <w:rPr>
            <w:noProof/>
            <w:webHidden/>
          </w:rPr>
          <w:fldChar w:fldCharType="separate"/>
        </w:r>
        <w:r w:rsidR="00667E36">
          <w:rPr>
            <w:noProof/>
            <w:webHidden/>
          </w:rPr>
          <w:t>1</w:t>
        </w:r>
        <w:r w:rsidR="00667E36">
          <w:rPr>
            <w:noProof/>
            <w:webHidden/>
          </w:rPr>
          <w:fldChar w:fldCharType="end"/>
        </w:r>
      </w:hyperlink>
    </w:p>
    <w:p w14:paraId="1107AE0D" w14:textId="45F2F402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32" w:history="1">
        <w:r w:rsidRPr="00E1267F">
          <w:rPr>
            <w:rStyle w:val="Hyperlink"/>
            <w:noProof/>
          </w:rPr>
          <w:t>1.1 Physical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ACE3EA" w14:textId="6703C00A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33" w:history="1">
        <w:r w:rsidRPr="00E1267F">
          <w:rPr>
            <w:rStyle w:val="Hyperlink"/>
            <w:noProof/>
          </w:rPr>
          <w:t>1.2 Compatible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B074E0" w14:textId="17D228B8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34" w:history="1">
        <w:r w:rsidRPr="00E1267F">
          <w:rPr>
            <w:rStyle w:val="Hyperlink"/>
            <w:noProof/>
          </w:rPr>
          <w:t>1.3 User Provided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80B2BC" w14:textId="524689F0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35" w:history="1">
        <w:r w:rsidRPr="00E1267F">
          <w:rPr>
            <w:rStyle w:val="Hyperlink"/>
            <w:noProof/>
          </w:rPr>
          <w:t>1.4 Installation and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55856D" w14:textId="5DEE846B" w:rsidR="00667E36" w:rsidRDefault="00667E36">
      <w:pPr>
        <w:pStyle w:val="TOC1"/>
        <w:rPr>
          <w:rFonts w:eastAsiaTheme="minorEastAsia"/>
          <w:noProof/>
          <w:color w:val="auto"/>
          <w:sz w:val="22"/>
          <w:szCs w:val="22"/>
        </w:rPr>
      </w:pPr>
      <w:hyperlink w:anchor="_Toc46996436" w:history="1">
        <w:r w:rsidRPr="00E1267F">
          <w:rPr>
            <w:rStyle w:val="Hyperlink"/>
            <w:noProof/>
          </w:rPr>
          <w:t>2.</w:t>
        </w:r>
        <w:r>
          <w:rPr>
            <w:rFonts w:eastAsiaTheme="minorEastAsia"/>
            <w:noProof/>
            <w:color w:val="auto"/>
            <w:sz w:val="22"/>
            <w:szCs w:val="22"/>
          </w:rPr>
          <w:tab/>
        </w:r>
        <w:r w:rsidRPr="00E1267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EC8A1B" w14:textId="21377250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37" w:history="1">
        <w:r w:rsidRPr="00E1267F">
          <w:rPr>
            <w:rStyle w:val="Hyperlink"/>
            <w:noProof/>
          </w:rPr>
          <w:t>2.1 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7AF523" w14:textId="6C56DA93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38" w:history="1">
        <w:r w:rsidRPr="00E1267F">
          <w:rPr>
            <w:rStyle w:val="Hyperlink"/>
            <w:noProof/>
          </w:rPr>
          <w:t>2.2 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1B3CEC" w14:textId="3F6136DF" w:rsidR="00667E36" w:rsidRDefault="00667E36">
      <w:pPr>
        <w:pStyle w:val="TOC1"/>
        <w:rPr>
          <w:rFonts w:eastAsiaTheme="minorEastAsia"/>
          <w:noProof/>
          <w:color w:val="auto"/>
          <w:sz w:val="22"/>
          <w:szCs w:val="22"/>
        </w:rPr>
      </w:pPr>
      <w:hyperlink w:anchor="_Toc46996439" w:history="1">
        <w:r w:rsidRPr="00E1267F">
          <w:rPr>
            <w:rStyle w:val="Hyperlink"/>
            <w:noProof/>
          </w:rPr>
          <w:t>3.</w:t>
        </w:r>
        <w:r>
          <w:rPr>
            <w:rFonts w:eastAsiaTheme="minorEastAsia"/>
            <w:noProof/>
            <w:color w:val="auto"/>
            <w:sz w:val="22"/>
            <w:szCs w:val="22"/>
          </w:rPr>
          <w:tab/>
        </w:r>
        <w:r w:rsidRPr="00E1267F">
          <w:rPr>
            <w:rStyle w:val="Hyperlink"/>
            <w:noProof/>
          </w:rPr>
          <w:t>KNOWN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CF14A" w14:textId="721DAA57" w:rsidR="00667E36" w:rsidRDefault="00667E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996440" w:history="1">
        <w:r w:rsidRPr="00E1267F">
          <w:rPr>
            <w:rStyle w:val="Hyperlink"/>
            <w:noProof/>
          </w:rPr>
          <w:t>3.1 Invalid 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C18FA2" w14:textId="6D6B361A" w:rsidR="00667E36" w:rsidRDefault="00667E36">
      <w:pPr>
        <w:pStyle w:val="TOC1"/>
        <w:rPr>
          <w:rFonts w:eastAsiaTheme="minorEastAsia"/>
          <w:noProof/>
          <w:color w:val="auto"/>
          <w:sz w:val="22"/>
          <w:szCs w:val="22"/>
        </w:rPr>
      </w:pPr>
      <w:hyperlink w:anchor="_Toc46996441" w:history="1">
        <w:r w:rsidRPr="00E1267F">
          <w:rPr>
            <w:rStyle w:val="Hyperlink"/>
            <w:noProof/>
          </w:rPr>
          <w:t>4.</w:t>
        </w:r>
        <w:r>
          <w:rPr>
            <w:rFonts w:eastAsiaTheme="minorEastAsia"/>
            <w:noProof/>
            <w:color w:val="auto"/>
            <w:sz w:val="22"/>
            <w:szCs w:val="22"/>
          </w:rPr>
          <w:tab/>
        </w:r>
        <w:r w:rsidRPr="00E1267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678EDC" w14:textId="6AAFF51E" w:rsidR="0077674A" w:rsidRDefault="0077674A">
      <w:r>
        <w:fldChar w:fldCharType="end"/>
      </w:r>
    </w:p>
    <w:p w14:paraId="4CAE49E4" w14:textId="765745C2" w:rsidR="0077674A" w:rsidRDefault="0077674A">
      <w:r>
        <w:br w:type="page"/>
      </w:r>
    </w:p>
    <w:p w14:paraId="45B99B88" w14:textId="07D837E6" w:rsidR="0064130C" w:rsidRPr="00A42CD1" w:rsidRDefault="00A42CD1" w:rsidP="00A42CD1">
      <w:pPr>
        <w:jc w:val="center"/>
        <w:rPr>
          <w:color w:val="2F5496" w:themeColor="accent1" w:themeShade="BF"/>
          <w:sz w:val="32"/>
          <w:szCs w:val="32"/>
        </w:rPr>
      </w:pPr>
      <w:r w:rsidRPr="00A42CD1">
        <w:rPr>
          <w:color w:val="2F5496" w:themeColor="accent1" w:themeShade="BF"/>
          <w:sz w:val="32"/>
          <w:szCs w:val="32"/>
        </w:rPr>
        <w:lastRenderedPageBreak/>
        <w:t>TABLE OF FIGURES</w:t>
      </w:r>
    </w:p>
    <w:p w14:paraId="48E3B9BB" w14:textId="77777777" w:rsidR="00A42CD1" w:rsidRDefault="00A42CD1" w:rsidP="00A42CD1">
      <w:pPr>
        <w:jc w:val="center"/>
        <w:rPr>
          <w:sz w:val="32"/>
          <w:szCs w:val="32"/>
        </w:rPr>
      </w:pPr>
    </w:p>
    <w:p w14:paraId="4C9BBAE2" w14:textId="23219581" w:rsidR="00BE32F4" w:rsidRDefault="00A42CD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"Figure" </w:instrText>
      </w:r>
      <w:r>
        <w:rPr>
          <w:sz w:val="32"/>
          <w:szCs w:val="32"/>
        </w:rPr>
        <w:fldChar w:fldCharType="separate"/>
      </w:r>
      <w:hyperlink w:anchor="_Toc46962214" w:history="1">
        <w:r w:rsidR="00BE32F4" w:rsidRPr="00F533E7">
          <w:rPr>
            <w:rStyle w:val="Hyperlink"/>
            <w:noProof/>
          </w:rPr>
          <w:t>Figure 1: File selection entry fields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_Toc46962214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2</w:t>
        </w:r>
        <w:r w:rsidR="00BE32F4">
          <w:rPr>
            <w:noProof/>
            <w:webHidden/>
          </w:rPr>
          <w:fldChar w:fldCharType="end"/>
        </w:r>
      </w:hyperlink>
    </w:p>
    <w:p w14:paraId="0D5D45D3" w14:textId="64679122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5" w:history="1">
        <w:r w:rsidR="00BE32F4" w:rsidRPr="00F533E7">
          <w:rPr>
            <w:rStyle w:val="Hyperlink"/>
            <w:noProof/>
          </w:rPr>
          <w:t>Figure 2: Opening the file browse dialog by clicking the highlighted button shown above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_Toc46962215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2</w:t>
        </w:r>
        <w:r w:rsidR="00BE32F4">
          <w:rPr>
            <w:noProof/>
            <w:webHidden/>
          </w:rPr>
          <w:fldChar w:fldCharType="end"/>
        </w:r>
      </w:hyperlink>
    </w:p>
    <w:p w14:paraId="4E4C5B56" w14:textId="284E0D8E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6" w:history="1">
        <w:r w:rsidR="00BE32F4" w:rsidRPr="00F533E7">
          <w:rPr>
            <w:rStyle w:val="Hyperlink"/>
            <w:noProof/>
          </w:rPr>
          <w:t>Figure 3: Selecting a Novatel data input file using the file browser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_Toc46962216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3</w:t>
        </w:r>
        <w:r w:rsidR="00BE32F4">
          <w:rPr>
            <w:noProof/>
            <w:webHidden/>
          </w:rPr>
          <w:fldChar w:fldCharType="end"/>
        </w:r>
      </w:hyperlink>
    </w:p>
    <w:p w14:paraId="6258C81C" w14:textId="773D709D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7" w:history="1">
        <w:r w:rsidR="00BE32F4" w:rsidRPr="00F533E7">
          <w:rPr>
            <w:rStyle w:val="Hyperlink"/>
            <w:noProof/>
          </w:rPr>
          <w:t>Figure 4: The selected input file path is shown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_Toc46962217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3</w:t>
        </w:r>
        <w:r w:rsidR="00BE32F4">
          <w:rPr>
            <w:noProof/>
            <w:webHidden/>
          </w:rPr>
          <w:fldChar w:fldCharType="end"/>
        </w:r>
      </w:hyperlink>
    </w:p>
    <w:p w14:paraId="0301BA29" w14:textId="64956CB3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8" w:history="1">
        <w:r w:rsidR="00BE32F4" w:rsidRPr="00F533E7">
          <w:rPr>
            <w:rStyle w:val="Hyperlink"/>
            <w:noProof/>
          </w:rPr>
          <w:t>Figure 5: GPS Antenna Position text entry fields and file browser button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_Toc46962218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4</w:t>
        </w:r>
        <w:r w:rsidR="00BE32F4">
          <w:rPr>
            <w:noProof/>
            <w:webHidden/>
          </w:rPr>
          <w:fldChar w:fldCharType="end"/>
        </w:r>
      </w:hyperlink>
    </w:p>
    <w:p w14:paraId="744F5E27" w14:textId="06A4843A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19" w:history="1">
        <w:r w:rsidR="00BE32F4" w:rsidRPr="00F533E7">
          <w:rPr>
            <w:rStyle w:val="Hyperlink"/>
            <w:noProof/>
          </w:rPr>
          <w:t>Figure 6: GUI ready to begin processing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_Toc46962219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4</w:t>
        </w:r>
        <w:r w:rsidR="00BE32F4">
          <w:rPr>
            <w:noProof/>
            <w:webHidden/>
          </w:rPr>
          <w:fldChar w:fldCharType="end"/>
        </w:r>
      </w:hyperlink>
    </w:p>
    <w:p w14:paraId="23DC0545" w14:textId="56088B2C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0" w:history="1">
        <w:r w:rsidR="00BE32F4" w:rsidRPr="00F533E7">
          <w:rPr>
            <w:rStyle w:val="Hyperlink"/>
            <w:noProof/>
          </w:rPr>
          <w:t>Figure 7: GUI during processing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_Toc46962220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5</w:t>
        </w:r>
        <w:r w:rsidR="00BE32F4">
          <w:rPr>
            <w:noProof/>
            <w:webHidden/>
          </w:rPr>
          <w:fldChar w:fldCharType="end"/>
        </w:r>
      </w:hyperlink>
    </w:p>
    <w:p w14:paraId="4AC2DF4A" w14:textId="266047FF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1" w:history="1">
        <w:r w:rsidR="00BE32F4" w:rsidRPr="00F533E7">
          <w:rPr>
            <w:rStyle w:val="Hyperlink"/>
            <w:noProof/>
          </w:rPr>
          <w:t>Figure 8: Post run GUI with Processing Information populated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_Toc46962221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6</w:t>
        </w:r>
        <w:r w:rsidR="00BE32F4">
          <w:rPr>
            <w:noProof/>
            <w:webHidden/>
          </w:rPr>
          <w:fldChar w:fldCharType="end"/>
        </w:r>
      </w:hyperlink>
    </w:p>
    <w:p w14:paraId="30FCEEB4" w14:textId="031CABCB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2" w:history="1">
        <w:r w:rsidR="00BE32F4" w:rsidRPr="00F533E7">
          <w:rPr>
            <w:rStyle w:val="Hyperlink"/>
            <w:noProof/>
          </w:rPr>
          <w:t>Figure 9: Truncated image of the output data file after processing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_Toc46962222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6</w:t>
        </w:r>
        <w:r w:rsidR="00BE32F4">
          <w:rPr>
            <w:noProof/>
            <w:webHidden/>
          </w:rPr>
          <w:fldChar w:fldCharType="end"/>
        </w:r>
      </w:hyperlink>
    </w:p>
    <w:p w14:paraId="725E3A8A" w14:textId="1F911FD6" w:rsidR="00BE32F4" w:rsidRDefault="003640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962223" w:history="1">
        <w:r w:rsidR="00BE32F4" w:rsidRPr="00F533E7">
          <w:rPr>
            <w:rStyle w:val="Hyperlink"/>
            <w:noProof/>
          </w:rPr>
          <w:t>Figure 10: Output Log file after processing</w:t>
        </w:r>
        <w:r w:rsidR="00BE32F4">
          <w:rPr>
            <w:noProof/>
            <w:webHidden/>
          </w:rPr>
          <w:tab/>
        </w:r>
        <w:r w:rsidR="00BE32F4">
          <w:rPr>
            <w:noProof/>
            <w:webHidden/>
          </w:rPr>
          <w:fldChar w:fldCharType="begin"/>
        </w:r>
        <w:r w:rsidR="00BE32F4">
          <w:rPr>
            <w:noProof/>
            <w:webHidden/>
          </w:rPr>
          <w:instrText xml:space="preserve"> PAGEREF _Toc46962223 \h </w:instrText>
        </w:r>
        <w:r w:rsidR="00BE32F4">
          <w:rPr>
            <w:noProof/>
            <w:webHidden/>
          </w:rPr>
        </w:r>
        <w:r w:rsidR="00BE32F4">
          <w:rPr>
            <w:noProof/>
            <w:webHidden/>
          </w:rPr>
          <w:fldChar w:fldCharType="separate"/>
        </w:r>
        <w:r w:rsidR="00BE32F4">
          <w:rPr>
            <w:noProof/>
            <w:webHidden/>
          </w:rPr>
          <w:t>6</w:t>
        </w:r>
        <w:r w:rsidR="00BE32F4">
          <w:rPr>
            <w:noProof/>
            <w:webHidden/>
          </w:rPr>
          <w:fldChar w:fldCharType="end"/>
        </w:r>
      </w:hyperlink>
    </w:p>
    <w:p w14:paraId="6588B12E" w14:textId="4C342955" w:rsidR="00A42CD1" w:rsidRPr="00A42CD1" w:rsidRDefault="00A42CD1" w:rsidP="00A42CD1">
      <w:pPr>
        <w:rPr>
          <w:sz w:val="32"/>
          <w:szCs w:val="32"/>
        </w:rPr>
        <w:sectPr w:rsidR="00A42CD1" w:rsidRPr="00A42CD1" w:rsidSect="0064130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32"/>
          <w:szCs w:val="32"/>
        </w:rPr>
        <w:fldChar w:fldCharType="end"/>
      </w:r>
    </w:p>
    <w:p w14:paraId="1C5092FB" w14:textId="64E282A0" w:rsidR="0064130C" w:rsidRDefault="00DD21AF" w:rsidP="00C6271D">
      <w:pPr>
        <w:pStyle w:val="Heading1"/>
        <w:numPr>
          <w:ilvl w:val="0"/>
          <w:numId w:val="1"/>
        </w:numPr>
        <w:jc w:val="center"/>
      </w:pPr>
      <w:bookmarkStart w:id="0" w:name="_Toc46996431"/>
      <w:r>
        <w:lastRenderedPageBreak/>
        <w:t>SETUP INFORMATION</w:t>
      </w:r>
      <w:bookmarkEnd w:id="0"/>
    </w:p>
    <w:p w14:paraId="26F10EFC" w14:textId="30311115" w:rsidR="00652F15" w:rsidRDefault="00652F15" w:rsidP="00652F15"/>
    <w:p w14:paraId="29D98B15" w14:textId="2DEE8681" w:rsidR="00302E6C" w:rsidRDefault="00302E6C" w:rsidP="00C4208E">
      <w:pPr>
        <w:pStyle w:val="Heading2"/>
        <w:spacing w:line="360" w:lineRule="auto"/>
      </w:pPr>
      <w:bookmarkStart w:id="1" w:name="_Toc46996432"/>
      <w:r>
        <w:t>1.1 Physical Equipment</w:t>
      </w:r>
      <w:bookmarkEnd w:id="1"/>
    </w:p>
    <w:p w14:paraId="2CA8D18C" w14:textId="66E6C317" w:rsidR="00302E6C" w:rsidRDefault="00302E6C" w:rsidP="00302E6C">
      <w:r>
        <w:t>A modern computer or laptop capable of running windows 10 operating system is required to run the application.</w:t>
      </w:r>
    </w:p>
    <w:p w14:paraId="50A8FAF1" w14:textId="7EFA3C69" w:rsidR="00302E6C" w:rsidRPr="00302E6C" w:rsidRDefault="00302E6C" w:rsidP="00302E6C"/>
    <w:p w14:paraId="17E122FD" w14:textId="25F68426" w:rsidR="00652F15" w:rsidRDefault="00652F15" w:rsidP="00C4208E">
      <w:pPr>
        <w:pStyle w:val="Heading2"/>
        <w:spacing w:line="360" w:lineRule="auto"/>
      </w:pPr>
      <w:bookmarkStart w:id="2" w:name="_Toc46996433"/>
      <w:r>
        <w:t>1.</w:t>
      </w:r>
      <w:r w:rsidR="00302E6C">
        <w:t>2</w:t>
      </w:r>
      <w:r>
        <w:t xml:space="preserve"> Compatible Operating Systems</w:t>
      </w:r>
      <w:bookmarkEnd w:id="2"/>
    </w:p>
    <w:p w14:paraId="532348B7" w14:textId="56BB11E1" w:rsidR="00652F15" w:rsidRDefault="00652F15" w:rsidP="00C4208E">
      <w:pPr>
        <w:pStyle w:val="ListParagraph"/>
        <w:spacing w:line="360" w:lineRule="auto"/>
        <w:ind w:left="0"/>
      </w:pPr>
      <w:r>
        <w:t xml:space="preserve">The application has been tested and created to work in a windows 10 environment. The application has not been tested in Linux, Mac, or earlier versions of windows OS. </w:t>
      </w:r>
    </w:p>
    <w:p w14:paraId="193396EA" w14:textId="7E88A3BA" w:rsidR="00652F15" w:rsidRDefault="00652F15" w:rsidP="00C4208E">
      <w:pPr>
        <w:spacing w:line="360" w:lineRule="auto"/>
      </w:pPr>
    </w:p>
    <w:p w14:paraId="1566E7AD" w14:textId="49D46261" w:rsidR="004C088A" w:rsidRDefault="004C088A" w:rsidP="00C4208E">
      <w:pPr>
        <w:pStyle w:val="Heading2"/>
        <w:spacing w:line="360" w:lineRule="auto"/>
      </w:pPr>
      <w:bookmarkStart w:id="3" w:name="_Toc46996434"/>
      <w:r>
        <w:t>1.</w:t>
      </w:r>
      <w:r w:rsidR="00302E6C">
        <w:t>3</w:t>
      </w:r>
      <w:r>
        <w:t xml:space="preserve"> </w:t>
      </w:r>
      <w:r w:rsidR="008B228F">
        <w:t>User Provided Information</w:t>
      </w:r>
      <w:bookmarkEnd w:id="3"/>
    </w:p>
    <w:p w14:paraId="56421DA5" w14:textId="4E54A168" w:rsidR="008B228F" w:rsidRDefault="008B228F" w:rsidP="00C4208E">
      <w:pPr>
        <w:spacing w:line="360" w:lineRule="auto"/>
      </w:pPr>
      <w:r>
        <w:t xml:space="preserve">The user is expected to have a reference receiver dataset that follows the </w:t>
      </w:r>
      <w:hyperlink r:id="rId11" w:history="1">
        <w:r w:rsidRPr="0038002F">
          <w:rPr>
            <w:rStyle w:val="Hyperlink"/>
          </w:rPr>
          <w:t>OEM7 Commands and Logs Reference Manual</w:t>
        </w:r>
      </w:hyperlink>
      <w:r>
        <w:t xml:space="preserve"> message specifications.</w:t>
      </w:r>
    </w:p>
    <w:p w14:paraId="18FEF42A" w14:textId="42A22D72" w:rsidR="00D37CF2" w:rsidRDefault="00D37CF2" w:rsidP="00C4208E">
      <w:pPr>
        <w:spacing w:line="360" w:lineRule="auto"/>
      </w:pPr>
      <w:r>
        <w:t>The user is expected to provide the Earth Centered Earth Fixed E, F, and G coordinates by either loading them from a valid file or manually inputting them into the provided text fields in the GUI.</w:t>
      </w:r>
    </w:p>
    <w:p w14:paraId="3C30E516" w14:textId="764173D2" w:rsidR="00A22F81" w:rsidRDefault="00A22F81" w:rsidP="00C4208E">
      <w:pPr>
        <w:spacing w:line="360" w:lineRule="auto"/>
      </w:pPr>
    </w:p>
    <w:p w14:paraId="466C80D2" w14:textId="0F9EFFB2" w:rsidR="00A22F81" w:rsidRDefault="00A22F81" w:rsidP="00A22F81">
      <w:pPr>
        <w:pStyle w:val="Heading2"/>
      </w:pPr>
      <w:bookmarkStart w:id="4" w:name="_Toc46996435"/>
      <w:r>
        <w:t>1.4 Installation</w:t>
      </w:r>
      <w:r w:rsidR="005C58C2">
        <w:t xml:space="preserve"> and Execution</w:t>
      </w:r>
      <w:bookmarkEnd w:id="4"/>
    </w:p>
    <w:p w14:paraId="227CA5B1" w14:textId="46FA334B" w:rsidR="00A22F81" w:rsidRPr="00A22F81" w:rsidRDefault="00A22F81" w:rsidP="00A22F81">
      <w:r>
        <w:t>Extract the “</w:t>
      </w:r>
      <w:r w:rsidRPr="00A22F81">
        <w:t>BestXYZ_Processor</w:t>
      </w:r>
      <w:r w:rsidR="00A36320">
        <w:t>.zip” file</w:t>
      </w:r>
      <w:r w:rsidR="00456618">
        <w:t xml:space="preserve"> into the desired directory</w:t>
      </w:r>
      <w:r w:rsidR="00A36320">
        <w:t xml:space="preserve">. </w:t>
      </w:r>
      <w:r w:rsidR="00664801">
        <w:t>Run the</w:t>
      </w:r>
      <w:r w:rsidR="00A36320">
        <w:t xml:space="preserve"> “Project_1.exe”</w:t>
      </w:r>
      <w:r w:rsidR="00664801">
        <w:t xml:space="preserve"> executable to start the application</w:t>
      </w:r>
      <w:r w:rsidR="00A36320">
        <w:t>.</w:t>
      </w:r>
    </w:p>
    <w:p w14:paraId="39ABF236" w14:textId="77777777" w:rsidR="00652F15" w:rsidRPr="00652F15" w:rsidRDefault="00652F15" w:rsidP="00652F15"/>
    <w:p w14:paraId="6ADB520C" w14:textId="1B276A08" w:rsidR="004319E6" w:rsidRDefault="004319E6" w:rsidP="0064130C"/>
    <w:p w14:paraId="16BF8900" w14:textId="73F8F983" w:rsidR="002B26C0" w:rsidRDefault="002B26C0" w:rsidP="0064130C"/>
    <w:p w14:paraId="5050C9E7" w14:textId="465E70C5" w:rsidR="002B26C0" w:rsidRDefault="002B26C0" w:rsidP="0064130C"/>
    <w:p w14:paraId="301904D8" w14:textId="4ADB8CB0" w:rsidR="002B26C0" w:rsidRDefault="002B26C0" w:rsidP="0064130C"/>
    <w:p w14:paraId="63B11AF2" w14:textId="1C639C0B" w:rsidR="002B26C0" w:rsidRDefault="002B26C0" w:rsidP="0064130C"/>
    <w:p w14:paraId="34661B94" w14:textId="4C3CBE7A" w:rsidR="002B26C0" w:rsidRDefault="002B26C0" w:rsidP="0064130C"/>
    <w:p w14:paraId="5164339F" w14:textId="0C1D4AC8" w:rsidR="002B26C0" w:rsidRDefault="002B26C0" w:rsidP="0064130C"/>
    <w:p w14:paraId="5ACAA356" w14:textId="2AE8FB6D" w:rsidR="002B26C0" w:rsidRDefault="002B26C0" w:rsidP="0064130C"/>
    <w:p w14:paraId="47024EA0" w14:textId="3D2BAF1E" w:rsidR="002B26C0" w:rsidRDefault="00AD343F" w:rsidP="00AD343F">
      <w:pPr>
        <w:pStyle w:val="Heading1"/>
        <w:numPr>
          <w:ilvl w:val="0"/>
          <w:numId w:val="1"/>
        </w:numPr>
        <w:jc w:val="center"/>
      </w:pPr>
      <w:bookmarkStart w:id="5" w:name="_Toc46996436"/>
      <w:r>
        <w:lastRenderedPageBreak/>
        <w:t>INTRODUCTION</w:t>
      </w:r>
      <w:bookmarkEnd w:id="5"/>
    </w:p>
    <w:p w14:paraId="2D4E43EE" w14:textId="30C910D7" w:rsidR="00EA2E25" w:rsidRPr="00EA2E25" w:rsidRDefault="00EA2E25" w:rsidP="00EA2E25">
      <w:pPr>
        <w:pStyle w:val="Heading2"/>
      </w:pPr>
      <w:bookmarkStart w:id="6" w:name="_Toc46996437"/>
      <w:r>
        <w:t>2.1 Functional Description</w:t>
      </w:r>
      <w:bookmarkEnd w:id="6"/>
    </w:p>
    <w:p w14:paraId="400217A8" w14:textId="6D6F7E59" w:rsidR="004D07F5" w:rsidRDefault="004D07F5" w:rsidP="004D07F5">
      <w:r>
        <w:t>The BestXYZ Processor application</w:t>
      </w:r>
      <w:r w:rsidR="00FE0AE2">
        <w:t xml:space="preserve"> is composed </w:t>
      </w:r>
      <w:r w:rsidR="00EA2E25">
        <w:t xml:space="preserve">of </w:t>
      </w:r>
      <w:r w:rsidR="00FE0AE2">
        <w:t>a rich GUI interface made using QT Creator 4.12.4 Community open source edition. The application</w:t>
      </w:r>
      <w:r>
        <w:t xml:space="preserve"> takes in a Novatel data file and</w:t>
      </w:r>
      <w:r w:rsidR="00FE0AE2">
        <w:t xml:space="preserve"> three GPS antenna coordinates</w:t>
      </w:r>
      <w:r w:rsidR="00667E36">
        <w:t xml:space="preserve"> in meters</w:t>
      </w:r>
      <w:r w:rsidR="00FE0AE2">
        <w:t xml:space="preserve"> either through direct entry or loaded from a file</w:t>
      </w:r>
      <w:r>
        <w:t>. The application can parse Time, Range, and BestXYZ messages</w:t>
      </w:r>
      <w:r w:rsidR="00FE0AE2">
        <w:t xml:space="preserve"> for relevant data used in calculating positional differences and a Root Sum </w:t>
      </w:r>
      <w:r w:rsidR="00EA2E25">
        <w:t>Squared (</w:t>
      </w:r>
      <w:r w:rsidR="00FE0AE2">
        <w:t xml:space="preserve">RSS) </w:t>
      </w:r>
      <w:r w:rsidR="00667E36">
        <w:t>for the total magnitude of those differences</w:t>
      </w:r>
      <w:r w:rsidR="00FE0AE2">
        <w:t>.</w:t>
      </w:r>
      <w:r w:rsidR="00EA2E25">
        <w:t xml:space="preserve"> The collected and calculated data is written into an output</w:t>
      </w:r>
      <w:r w:rsidR="00D60032">
        <w:t xml:space="preserve"> f</w:t>
      </w:r>
      <w:r w:rsidR="00EA2E25">
        <w:t>ile that is either specified by the user or generated by the application. A log is also created with metrics including but not limited to start time, end time, and number of records processed.</w:t>
      </w:r>
    </w:p>
    <w:p w14:paraId="480054C3" w14:textId="759DF709" w:rsidR="00EA2E25" w:rsidRDefault="00EA2E25" w:rsidP="004D07F5"/>
    <w:p w14:paraId="76BAC63D" w14:textId="474016BD" w:rsidR="00EA2E25" w:rsidRDefault="00EA2E25" w:rsidP="00EA2E25">
      <w:pPr>
        <w:pStyle w:val="Heading2"/>
      </w:pPr>
      <w:bookmarkStart w:id="7" w:name="_Toc46996438"/>
      <w:r>
        <w:t>2.2 Getting Started</w:t>
      </w:r>
      <w:bookmarkEnd w:id="7"/>
    </w:p>
    <w:p w14:paraId="761C31B6" w14:textId="2D475581" w:rsidR="00472136" w:rsidRDefault="00472136" w:rsidP="00472136">
      <w:pPr>
        <w:pStyle w:val="ListParagraph"/>
        <w:numPr>
          <w:ilvl w:val="0"/>
          <w:numId w:val="2"/>
        </w:numPr>
      </w:pPr>
      <w:r>
        <w:t>Run the “Project_1.exe” executable located in the directory of the unzipped “BestXYZ_Processor.zip”</w:t>
      </w:r>
    </w:p>
    <w:p w14:paraId="5B0CDEAA" w14:textId="7BAFFD19" w:rsidR="00A47C69" w:rsidRDefault="00A47C69" w:rsidP="00A47C69">
      <w:pPr>
        <w:pStyle w:val="ListParagraph"/>
        <w:jc w:val="center"/>
      </w:pPr>
    </w:p>
    <w:p w14:paraId="7C6D5D66" w14:textId="6822EF8E" w:rsidR="00472136" w:rsidRDefault="00A47C69" w:rsidP="00472136">
      <w:pPr>
        <w:pStyle w:val="ListParagraph"/>
        <w:numPr>
          <w:ilvl w:val="0"/>
          <w:numId w:val="2"/>
        </w:numPr>
      </w:pPr>
      <w:r>
        <w:t>Specify a Novatel data file in one of two ways.</w:t>
      </w:r>
    </w:p>
    <w:p w14:paraId="6B9EDB54" w14:textId="77777777" w:rsidR="006045A6" w:rsidRDefault="006045A6" w:rsidP="006045A6">
      <w:pPr>
        <w:pStyle w:val="ListParagraph"/>
      </w:pPr>
    </w:p>
    <w:p w14:paraId="116505DE" w14:textId="77777777" w:rsidR="006045A6" w:rsidRDefault="006045A6" w:rsidP="006045A6">
      <w:pPr>
        <w:pStyle w:val="ListParagraph"/>
      </w:pPr>
    </w:p>
    <w:p w14:paraId="22D285B3" w14:textId="61837B2D" w:rsidR="00A47C69" w:rsidRDefault="00361E04" w:rsidP="007B0179">
      <w:pPr>
        <w:pStyle w:val="ListParagraph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63FF802C" wp14:editId="5BE50FA5">
            <wp:extent cx="30289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053"/>
                    <a:stretch/>
                  </pic:blipFill>
                  <pic:spPr bwMode="auto"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B55B0" w14:textId="0238B409" w:rsidR="00361E04" w:rsidRDefault="00361E04" w:rsidP="006045A6">
      <w:pPr>
        <w:pStyle w:val="Caption"/>
      </w:pPr>
      <w:bookmarkStart w:id="8" w:name="_Toc46962214"/>
      <w:r w:rsidRPr="00361E04"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1</w:t>
      </w:r>
      <w:r w:rsidR="003640B4">
        <w:rPr>
          <w:noProof/>
        </w:rPr>
        <w:fldChar w:fldCharType="end"/>
      </w:r>
      <w:r w:rsidR="00592E9F">
        <w:t xml:space="preserve">: File selection </w:t>
      </w:r>
      <w:r w:rsidR="006045A6">
        <w:t>entry fields</w:t>
      </w:r>
      <w:bookmarkEnd w:id="8"/>
    </w:p>
    <w:p w14:paraId="49E83837" w14:textId="7A96A315" w:rsidR="0023145C" w:rsidRPr="006045A6" w:rsidRDefault="0023145C" w:rsidP="006045A6"/>
    <w:p w14:paraId="75FDC098" w14:textId="2FA3ED05" w:rsidR="00A47C69" w:rsidRDefault="00A47C69" w:rsidP="00A47C69">
      <w:pPr>
        <w:pStyle w:val="ListParagraph"/>
        <w:numPr>
          <w:ilvl w:val="1"/>
          <w:numId w:val="2"/>
        </w:numPr>
      </w:pPr>
      <w:r>
        <w:t>By directly entering the file path into the “Input File” text entry field.</w:t>
      </w:r>
    </w:p>
    <w:p w14:paraId="30487E4C" w14:textId="7684375B" w:rsidR="0023145C" w:rsidRDefault="0023145C" w:rsidP="0023145C">
      <w:pPr>
        <w:pStyle w:val="ListParagraph"/>
      </w:pPr>
    </w:p>
    <w:p w14:paraId="793F033A" w14:textId="46E02688" w:rsidR="0023145C" w:rsidRDefault="0023145C" w:rsidP="007B017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E7B8DB5" wp14:editId="6F9F39F4">
            <wp:extent cx="30289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011"/>
                    <a:stretch/>
                  </pic:blipFill>
                  <pic:spPr bwMode="auto">
                    <a:xfrm>
                      <a:off x="0" y="0"/>
                      <a:ext cx="30289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35E30" w14:textId="61AD92B1" w:rsidR="0023145C" w:rsidRDefault="0023145C" w:rsidP="0023145C">
      <w:pPr>
        <w:pStyle w:val="Caption"/>
      </w:pPr>
      <w:bookmarkStart w:id="9" w:name="_Toc46962215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2</w:t>
      </w:r>
      <w:r w:rsidR="003640B4">
        <w:rPr>
          <w:noProof/>
        </w:rPr>
        <w:fldChar w:fldCharType="end"/>
      </w:r>
      <w:r>
        <w:t xml:space="preserve">: </w:t>
      </w:r>
      <w:r w:rsidR="007B0179">
        <w:t>Opening the file browse dialog by clicking the highlighted button shown above</w:t>
      </w:r>
      <w:bookmarkEnd w:id="9"/>
    </w:p>
    <w:p w14:paraId="1C5F94AA" w14:textId="67B219C3" w:rsidR="0023145C" w:rsidRDefault="0023145C" w:rsidP="0023145C">
      <w:pPr>
        <w:pStyle w:val="ListParagraph"/>
      </w:pPr>
    </w:p>
    <w:p w14:paraId="36933A69" w14:textId="3E43BE13" w:rsidR="00250491" w:rsidRDefault="00250491" w:rsidP="007B0179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624C103" wp14:editId="5FA8B4FF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960" w14:textId="3AA202A3" w:rsidR="007B0179" w:rsidRDefault="007B0179" w:rsidP="007B0179">
      <w:pPr>
        <w:pStyle w:val="Caption"/>
      </w:pPr>
      <w:bookmarkStart w:id="10" w:name="_Toc46962216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3</w:t>
      </w:r>
      <w:r w:rsidR="003640B4">
        <w:rPr>
          <w:noProof/>
        </w:rPr>
        <w:fldChar w:fldCharType="end"/>
      </w:r>
      <w:r>
        <w:t>: Selecting a Novatel data input file using the file browser</w:t>
      </w:r>
      <w:bookmarkEnd w:id="10"/>
    </w:p>
    <w:p w14:paraId="4CCBCDB5" w14:textId="66D5DFFB" w:rsidR="007B0179" w:rsidRDefault="007B0179" w:rsidP="007B0179"/>
    <w:p w14:paraId="6F819538" w14:textId="77777777" w:rsidR="009377FF" w:rsidRDefault="009377FF" w:rsidP="007B0179"/>
    <w:p w14:paraId="1FD6220B" w14:textId="6871A785" w:rsidR="007B0179" w:rsidRDefault="007B0179" w:rsidP="009377F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6CEF76" wp14:editId="74046479">
            <wp:extent cx="302895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820"/>
                    <a:stretch/>
                  </pic:blipFill>
                  <pic:spPr bwMode="auto"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22A9D" w14:textId="3BBC9885" w:rsidR="007B0179" w:rsidRPr="007B0179" w:rsidRDefault="007B0179" w:rsidP="009377FF">
      <w:pPr>
        <w:pStyle w:val="Caption"/>
      </w:pPr>
      <w:bookmarkStart w:id="11" w:name="_Toc46962217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4</w:t>
      </w:r>
      <w:r w:rsidR="003640B4">
        <w:rPr>
          <w:noProof/>
        </w:rPr>
        <w:fldChar w:fldCharType="end"/>
      </w:r>
      <w:r>
        <w:t>: The selected input file path is shown</w:t>
      </w:r>
      <w:bookmarkEnd w:id="11"/>
    </w:p>
    <w:p w14:paraId="4A510293" w14:textId="00ABB15D" w:rsidR="007B0179" w:rsidRPr="007B0179" w:rsidRDefault="007B0179" w:rsidP="007B0179"/>
    <w:p w14:paraId="4BA38D49" w14:textId="77777777" w:rsidR="007B0179" w:rsidRDefault="007B0179" w:rsidP="00250491">
      <w:pPr>
        <w:pStyle w:val="ListParagraph"/>
        <w:jc w:val="center"/>
      </w:pPr>
    </w:p>
    <w:p w14:paraId="4C03B2D8" w14:textId="01ABF743" w:rsidR="00A47C69" w:rsidRDefault="00A47C69" w:rsidP="00A47C69">
      <w:pPr>
        <w:pStyle w:val="ListParagraph"/>
        <w:numPr>
          <w:ilvl w:val="1"/>
          <w:numId w:val="2"/>
        </w:numPr>
      </w:pPr>
      <w:r>
        <w:t>By using the browse button to the right of the “Input File” text entry field to browse your local device for the file.</w:t>
      </w:r>
      <w:r w:rsidR="0023145C">
        <w:t xml:space="preserve"> When a file has been selected using the file browser, the text entry field will be populated automatically.</w:t>
      </w:r>
    </w:p>
    <w:p w14:paraId="2C01FCEF" w14:textId="77777777" w:rsidR="00A47C69" w:rsidRDefault="00A47C69" w:rsidP="00A47C69">
      <w:pPr>
        <w:pStyle w:val="ListParagraph"/>
        <w:ind w:left="1440"/>
      </w:pPr>
    </w:p>
    <w:p w14:paraId="30A6959C" w14:textId="29C8B43A" w:rsidR="00A47C69" w:rsidRDefault="00A47C69" w:rsidP="00A47C69">
      <w:pPr>
        <w:pStyle w:val="ListParagraph"/>
        <w:ind w:left="1440"/>
        <w:jc w:val="center"/>
      </w:pPr>
    </w:p>
    <w:p w14:paraId="447172D9" w14:textId="4DC60CB1" w:rsidR="00A47C69" w:rsidRDefault="000622EA" w:rsidP="00592E9F">
      <w:pPr>
        <w:pStyle w:val="ListParagraph"/>
        <w:numPr>
          <w:ilvl w:val="0"/>
          <w:numId w:val="2"/>
        </w:numPr>
      </w:pPr>
      <w:r>
        <w:t>Perform</w:t>
      </w:r>
      <w:r w:rsidR="00CF3549">
        <w:t xml:space="preserve"> the same steps for the output and log file locations.</w:t>
      </w:r>
    </w:p>
    <w:p w14:paraId="097FD90F" w14:textId="2E148EC2" w:rsidR="0039634B" w:rsidRDefault="00CF3549" w:rsidP="0039634B">
      <w:pPr>
        <w:pStyle w:val="ListParagraph"/>
        <w:numPr>
          <w:ilvl w:val="1"/>
          <w:numId w:val="2"/>
        </w:numPr>
      </w:pPr>
      <w:r>
        <w:t xml:space="preserve">Not specifying a log and/or output file will result in the application generating one </w:t>
      </w:r>
      <w:r w:rsidR="00773031">
        <w:t>when the “Process” button is clicked. The generated files</w:t>
      </w:r>
      <w:r>
        <w:t xml:space="preserve"> </w:t>
      </w:r>
      <w:r w:rsidR="00773031">
        <w:t>will be</w:t>
      </w:r>
      <w:r>
        <w:t xml:space="preserve"> b</w:t>
      </w:r>
      <w:r w:rsidR="00C6434D">
        <w:t xml:space="preserve">ased on the input file </w:t>
      </w:r>
      <w:r w:rsidR="00273BB3">
        <w:t>path</w:t>
      </w:r>
      <w:r w:rsidR="00C6434D">
        <w:t>.</w:t>
      </w:r>
    </w:p>
    <w:p w14:paraId="5632EE9E" w14:textId="77777777" w:rsidR="00E72D6A" w:rsidRDefault="00E72D6A" w:rsidP="00E72D6A">
      <w:pPr>
        <w:pStyle w:val="ListParagraph"/>
        <w:ind w:left="1440"/>
      </w:pPr>
    </w:p>
    <w:p w14:paraId="2B02C441" w14:textId="51153C17" w:rsidR="00E72D6A" w:rsidRDefault="00E72D6A" w:rsidP="00E72D6A">
      <w:pPr>
        <w:pStyle w:val="ListParagraph"/>
        <w:numPr>
          <w:ilvl w:val="0"/>
          <w:numId w:val="2"/>
        </w:numPr>
      </w:pPr>
      <w:r>
        <w:lastRenderedPageBreak/>
        <w:t xml:space="preserve">Specify the GPS Antenna coordinates </w:t>
      </w:r>
      <w:r w:rsidR="00207A4D">
        <w:t xml:space="preserve">in meters </w:t>
      </w:r>
      <w:r>
        <w:t>using the</w:t>
      </w:r>
      <w:r w:rsidR="00207A4D">
        <w:t xml:space="preserve"> ECEF</w:t>
      </w:r>
      <w:r>
        <w:t xml:space="preserve"> E, F, and G entry fields</w:t>
      </w:r>
      <w:r w:rsidR="00E2035A">
        <w:t xml:space="preserve"> </w:t>
      </w:r>
      <w:r w:rsidR="000E237B">
        <w:t xml:space="preserve">or by loading them from </w:t>
      </w:r>
      <w:r w:rsidR="00E2035A">
        <w:t xml:space="preserve">a </w:t>
      </w:r>
      <w:r w:rsidR="000E237B">
        <w:t>file.</w:t>
      </w:r>
    </w:p>
    <w:p w14:paraId="311E088E" w14:textId="67C90EA6" w:rsidR="000E237B" w:rsidRDefault="000E237B" w:rsidP="000E237B">
      <w:pPr>
        <w:pStyle w:val="ListParagraph"/>
        <w:numPr>
          <w:ilvl w:val="1"/>
          <w:numId w:val="2"/>
        </w:numPr>
      </w:pPr>
      <w:r>
        <w:t>The text entry fields accept floating point values such as “12.54235436”</w:t>
      </w:r>
    </w:p>
    <w:p w14:paraId="2743DE88" w14:textId="4ECE30EA" w:rsidR="000E237B" w:rsidRDefault="000E237B" w:rsidP="000E237B">
      <w:pPr>
        <w:pStyle w:val="ListParagraph"/>
        <w:numPr>
          <w:ilvl w:val="1"/>
          <w:numId w:val="2"/>
        </w:numPr>
      </w:pPr>
      <w:r>
        <w:t xml:space="preserve">When loading the values from a file they must be comma separated </w:t>
      </w:r>
      <w:r w:rsidR="006066A1">
        <w:t xml:space="preserve">values in meters </w:t>
      </w:r>
      <w:bookmarkStart w:id="12" w:name="_GoBack"/>
      <w:bookmarkEnd w:id="12"/>
      <w:r>
        <w:t>and on the same line. For example: “12.23, 5.55, 1.0”</w:t>
      </w:r>
    </w:p>
    <w:p w14:paraId="1CBC293F" w14:textId="1F15430A" w:rsidR="00907974" w:rsidRDefault="00907974" w:rsidP="00907974">
      <w:pPr>
        <w:pStyle w:val="ListParagraph"/>
        <w:ind w:left="2160"/>
      </w:pPr>
    </w:p>
    <w:p w14:paraId="55DC0D7B" w14:textId="7FA73BAE" w:rsidR="00E72D6A" w:rsidRDefault="00E72D6A" w:rsidP="0090797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AE76E45" wp14:editId="7C8CA291">
            <wp:extent cx="30289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946" b="48276"/>
                    <a:stretch/>
                  </pic:blipFill>
                  <pic:spPr bwMode="auto"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26E0" w14:textId="1427739F" w:rsidR="00E72D6A" w:rsidRDefault="00E72D6A" w:rsidP="00E72D6A">
      <w:pPr>
        <w:pStyle w:val="Caption"/>
      </w:pPr>
      <w:bookmarkStart w:id="13" w:name="_Toc46962218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5</w:t>
      </w:r>
      <w:r w:rsidR="003640B4">
        <w:rPr>
          <w:noProof/>
        </w:rPr>
        <w:fldChar w:fldCharType="end"/>
      </w:r>
      <w:r>
        <w:t>: GPS Antenna Position</w:t>
      </w:r>
      <w:r w:rsidR="000E237B">
        <w:t xml:space="preserve"> text entry fields and file browser button</w:t>
      </w:r>
      <w:bookmarkEnd w:id="13"/>
    </w:p>
    <w:p w14:paraId="08C0669D" w14:textId="2AEFA731" w:rsidR="00E72D6A" w:rsidRDefault="008F4311" w:rsidP="00E72D6A">
      <w:pPr>
        <w:pStyle w:val="ListParagraph"/>
        <w:numPr>
          <w:ilvl w:val="0"/>
          <w:numId w:val="2"/>
        </w:numPr>
      </w:pPr>
      <w:r>
        <w:t>Begin Processing the Novatel data file by clicking on the “Process” button shown in figure 6</w:t>
      </w:r>
    </w:p>
    <w:p w14:paraId="46EDD78B" w14:textId="2C7AC610" w:rsidR="008F4311" w:rsidRDefault="008F4311" w:rsidP="008F4311">
      <w:pPr>
        <w:pStyle w:val="ListParagraph"/>
        <w:numPr>
          <w:ilvl w:val="1"/>
          <w:numId w:val="2"/>
        </w:numPr>
      </w:pPr>
      <w:r>
        <w:t>GUI elements will be disabled as processing is performed</w:t>
      </w:r>
    </w:p>
    <w:p w14:paraId="61A2D1EB" w14:textId="5EA89ACC" w:rsidR="008F4311" w:rsidRDefault="008F4311" w:rsidP="008F4311">
      <w:pPr>
        <w:pStyle w:val="ListParagraph"/>
        <w:jc w:val="center"/>
        <w:rPr>
          <w:noProof/>
        </w:rPr>
      </w:pPr>
    </w:p>
    <w:p w14:paraId="05476BC7" w14:textId="415D6DF3" w:rsidR="008F4311" w:rsidRDefault="008F4311" w:rsidP="008F431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32B3D1D" wp14:editId="751E58A3">
            <wp:extent cx="302895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954"/>
                    <a:stretch/>
                  </pic:blipFill>
                  <pic:spPr bwMode="auto">
                    <a:xfrm>
                      <a:off x="0" y="0"/>
                      <a:ext cx="30289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A8D8F" w14:textId="60CCDED7" w:rsidR="008F4311" w:rsidRDefault="008F4311" w:rsidP="008F4311">
      <w:pPr>
        <w:pStyle w:val="Caption"/>
      </w:pPr>
      <w:bookmarkStart w:id="14" w:name="_Toc46962219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6</w:t>
      </w:r>
      <w:r w:rsidR="003640B4">
        <w:rPr>
          <w:noProof/>
        </w:rPr>
        <w:fldChar w:fldCharType="end"/>
      </w:r>
      <w:r>
        <w:t>: GUI ready to begin processing</w:t>
      </w:r>
      <w:bookmarkEnd w:id="14"/>
    </w:p>
    <w:p w14:paraId="00CF451F" w14:textId="2A9B5668" w:rsidR="008F4311" w:rsidRDefault="008F4311" w:rsidP="008F4311"/>
    <w:p w14:paraId="244EAAB4" w14:textId="4642A235" w:rsidR="008F4311" w:rsidRDefault="008F4311" w:rsidP="008F6D2E">
      <w:pPr>
        <w:jc w:val="center"/>
      </w:pPr>
      <w:r>
        <w:rPr>
          <w:noProof/>
        </w:rPr>
        <w:lastRenderedPageBreak/>
        <w:drawing>
          <wp:inline distT="0" distB="0" distL="0" distR="0" wp14:anchorId="733D6C87" wp14:editId="167966B0">
            <wp:extent cx="302895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F68" w14:textId="6499DD9F" w:rsidR="008F4311" w:rsidRPr="008F4311" w:rsidRDefault="00FE238E" w:rsidP="00FE238E">
      <w:pPr>
        <w:pStyle w:val="Caption"/>
      </w:pPr>
      <w:bookmarkStart w:id="15" w:name="_Toc46962220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 w:rsidR="008F6D2E">
        <w:rPr>
          <w:noProof/>
        </w:rPr>
        <w:t>7</w:t>
      </w:r>
      <w:r w:rsidR="003640B4">
        <w:rPr>
          <w:noProof/>
        </w:rPr>
        <w:fldChar w:fldCharType="end"/>
      </w:r>
      <w:r>
        <w:t>: GUI during processing</w:t>
      </w:r>
      <w:bookmarkEnd w:id="15"/>
    </w:p>
    <w:p w14:paraId="6C08BA35" w14:textId="4FD33B7B" w:rsidR="008F4311" w:rsidRDefault="008F4311" w:rsidP="008F4311">
      <w:pPr>
        <w:pStyle w:val="ListParagraph"/>
      </w:pPr>
    </w:p>
    <w:p w14:paraId="244F7948" w14:textId="45A7574D" w:rsidR="008F4311" w:rsidRDefault="00FE238E" w:rsidP="00E72D6A">
      <w:pPr>
        <w:pStyle w:val="ListParagraph"/>
        <w:numPr>
          <w:ilvl w:val="0"/>
          <w:numId w:val="2"/>
        </w:numPr>
      </w:pPr>
      <w:r>
        <w:t>When the GUI elements are re-enabled, the processing has completed, and output files populated. The “Processing Information” section under the start processing button will display some post run information.</w:t>
      </w:r>
    </w:p>
    <w:p w14:paraId="3670859A" w14:textId="15C2405C" w:rsidR="008F6D2E" w:rsidRDefault="008F6D2E" w:rsidP="008F6D2E">
      <w:pPr>
        <w:pStyle w:val="ListParagraph"/>
        <w:jc w:val="center"/>
      </w:pPr>
    </w:p>
    <w:p w14:paraId="582BD3F9" w14:textId="73BB1B54" w:rsidR="008F6D2E" w:rsidRDefault="008F6D2E" w:rsidP="008F6D2E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EA931CF" wp14:editId="1DFFBF51">
            <wp:extent cx="3028950" cy="475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293" w14:textId="5FF5E4B8" w:rsidR="008F6D2E" w:rsidRDefault="008F6D2E" w:rsidP="008F6D2E">
      <w:pPr>
        <w:pStyle w:val="Caption"/>
      </w:pPr>
      <w:bookmarkStart w:id="16" w:name="_Toc46962221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>
        <w:rPr>
          <w:noProof/>
        </w:rPr>
        <w:t>8</w:t>
      </w:r>
      <w:r w:rsidR="003640B4">
        <w:rPr>
          <w:noProof/>
        </w:rPr>
        <w:fldChar w:fldCharType="end"/>
      </w:r>
      <w:r>
        <w:t>: Post run GUI with Processing Information populated</w:t>
      </w:r>
      <w:bookmarkEnd w:id="16"/>
    </w:p>
    <w:p w14:paraId="66203227" w14:textId="7D5BD378" w:rsidR="008F6D2E" w:rsidRDefault="008F6D2E" w:rsidP="008F6D2E">
      <w:pPr>
        <w:jc w:val="center"/>
      </w:pPr>
    </w:p>
    <w:p w14:paraId="7A805E5E" w14:textId="33425D3E" w:rsidR="008F6D2E" w:rsidRDefault="008F6D2E" w:rsidP="008F6D2E">
      <w:pPr>
        <w:jc w:val="center"/>
      </w:pPr>
      <w:r>
        <w:rPr>
          <w:noProof/>
        </w:rPr>
        <w:drawing>
          <wp:inline distT="0" distB="0" distL="0" distR="0" wp14:anchorId="27550413" wp14:editId="691B63E9">
            <wp:extent cx="5943600" cy="697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B639" w14:textId="3292DEEC" w:rsidR="008F6D2E" w:rsidRDefault="008F6D2E" w:rsidP="008F6D2E">
      <w:pPr>
        <w:pStyle w:val="Caption"/>
      </w:pPr>
      <w:bookmarkStart w:id="17" w:name="_Toc46962222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>
        <w:rPr>
          <w:noProof/>
        </w:rPr>
        <w:t>9</w:t>
      </w:r>
      <w:r w:rsidR="003640B4">
        <w:rPr>
          <w:noProof/>
        </w:rPr>
        <w:fldChar w:fldCharType="end"/>
      </w:r>
      <w:r>
        <w:t>: Truncated image of the output data file after processing</w:t>
      </w:r>
      <w:bookmarkEnd w:id="17"/>
    </w:p>
    <w:p w14:paraId="6A9A8389" w14:textId="44B5001A" w:rsidR="008F6D2E" w:rsidRDefault="008F6D2E" w:rsidP="008F6D2E"/>
    <w:p w14:paraId="6ED1BD69" w14:textId="26550FD3" w:rsidR="008F6D2E" w:rsidRDefault="008F6D2E" w:rsidP="008F6D2E">
      <w:pPr>
        <w:jc w:val="center"/>
      </w:pPr>
      <w:r>
        <w:rPr>
          <w:noProof/>
        </w:rPr>
        <w:drawing>
          <wp:inline distT="0" distB="0" distL="0" distR="0" wp14:anchorId="12CCA915" wp14:editId="507F461F">
            <wp:extent cx="227647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E44D" w14:textId="6D9389FD" w:rsidR="008F6D2E" w:rsidRPr="008F6D2E" w:rsidRDefault="008F6D2E" w:rsidP="008F6D2E">
      <w:pPr>
        <w:pStyle w:val="Caption"/>
      </w:pPr>
      <w:bookmarkStart w:id="18" w:name="_Toc46962223"/>
      <w:r>
        <w:t xml:space="preserve">Figure </w:t>
      </w:r>
      <w:r w:rsidR="003640B4">
        <w:fldChar w:fldCharType="begin"/>
      </w:r>
      <w:r w:rsidR="003640B4">
        <w:instrText xml:space="preserve"> SEQ Figure \* ARABIC </w:instrText>
      </w:r>
      <w:r w:rsidR="003640B4">
        <w:fldChar w:fldCharType="separate"/>
      </w:r>
      <w:r>
        <w:rPr>
          <w:noProof/>
        </w:rPr>
        <w:t>10</w:t>
      </w:r>
      <w:r w:rsidR="003640B4">
        <w:rPr>
          <w:noProof/>
        </w:rPr>
        <w:fldChar w:fldCharType="end"/>
      </w:r>
      <w:r>
        <w:t>: Output Log file after processing</w:t>
      </w:r>
      <w:bookmarkEnd w:id="18"/>
    </w:p>
    <w:p w14:paraId="2C894A0E" w14:textId="23DE07B5" w:rsidR="00EA2E25" w:rsidRPr="004D07F5" w:rsidRDefault="00060C7C" w:rsidP="00BB0FC5">
      <w:pPr>
        <w:pStyle w:val="ListParagraph"/>
        <w:numPr>
          <w:ilvl w:val="0"/>
          <w:numId w:val="2"/>
        </w:numPr>
      </w:pPr>
      <w:r>
        <w:lastRenderedPageBreak/>
        <w:t>Another round of processing can be started but the output and log file paths should be changed as to not overwrite the results from the previous run.</w:t>
      </w:r>
    </w:p>
    <w:p w14:paraId="17F01BE2" w14:textId="2A414779" w:rsidR="002B26C0" w:rsidRDefault="002B26C0" w:rsidP="0064130C"/>
    <w:p w14:paraId="1CB0F548" w14:textId="1DE4BF7C" w:rsidR="003D3943" w:rsidRDefault="003D3943">
      <w:r>
        <w:br w:type="page"/>
      </w:r>
    </w:p>
    <w:p w14:paraId="0E4AA485" w14:textId="78F05B26" w:rsidR="002B26C0" w:rsidRDefault="003372F9" w:rsidP="003D3943">
      <w:pPr>
        <w:pStyle w:val="Heading1"/>
        <w:numPr>
          <w:ilvl w:val="0"/>
          <w:numId w:val="1"/>
        </w:numPr>
        <w:jc w:val="center"/>
      </w:pPr>
      <w:bookmarkStart w:id="19" w:name="_Toc46996439"/>
      <w:r>
        <w:lastRenderedPageBreak/>
        <w:t>KNOWN BUGS</w:t>
      </w:r>
      <w:bookmarkEnd w:id="19"/>
    </w:p>
    <w:p w14:paraId="65DEE097" w14:textId="325AF5D2" w:rsidR="002B26C0" w:rsidRDefault="002B26C0" w:rsidP="0064130C"/>
    <w:p w14:paraId="66954185" w14:textId="751E8439" w:rsidR="002B26C0" w:rsidRDefault="00BE32F4" w:rsidP="00BE32F4">
      <w:pPr>
        <w:pStyle w:val="Heading2"/>
      </w:pPr>
      <w:bookmarkStart w:id="20" w:name="_Toc46996440"/>
      <w:r>
        <w:t>3.1 Invalid Input file</w:t>
      </w:r>
      <w:bookmarkEnd w:id="20"/>
    </w:p>
    <w:p w14:paraId="12BC07FB" w14:textId="0D254FF5" w:rsidR="0053669D" w:rsidRDefault="00BE32F4" w:rsidP="00BE32F4">
      <w:pPr>
        <w:sectPr w:rsidR="0053669D" w:rsidSect="002B26C0">
          <w:footerReference w:type="first" r:id="rId2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t>When using a non-Novatel data file for the input file, the program will crash or behave unexpectedly.</w:t>
      </w:r>
    </w:p>
    <w:p w14:paraId="708C2A4F" w14:textId="11DAEE0C" w:rsidR="00BE32F4" w:rsidRPr="00BE32F4" w:rsidRDefault="0053669D" w:rsidP="0053669D">
      <w:pPr>
        <w:pStyle w:val="Heading1"/>
        <w:numPr>
          <w:ilvl w:val="0"/>
          <w:numId w:val="1"/>
        </w:numPr>
        <w:jc w:val="center"/>
      </w:pPr>
      <w:bookmarkStart w:id="21" w:name="_Toc46996441"/>
      <w:r>
        <w:lastRenderedPageBreak/>
        <w:t>References</w:t>
      </w:r>
      <w:bookmarkEnd w:id="21"/>
    </w:p>
    <w:p w14:paraId="0F6DFA7B" w14:textId="092F0399" w:rsidR="002B26C0" w:rsidRDefault="002B26C0" w:rsidP="0064130C"/>
    <w:p w14:paraId="70F742F1" w14:textId="58D01CD9" w:rsidR="00E00DCC" w:rsidRDefault="00491BEB" w:rsidP="0064130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 Docs.novatel.com.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OEM7® Receiveruser Documentation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&lt;https://docs.novatel.com/oem7/Content/Home.htm&gt; [Accessed 30 July 2020].</w:t>
      </w:r>
    </w:p>
    <w:p w14:paraId="567D898E" w14:textId="7D2D65F4" w:rsidR="00F330B3" w:rsidRDefault="00F330B3" w:rsidP="0064130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 Noun Project.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Noun Project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&lt;https://thenounproject.com/&gt; [Accessed 30 July 2020].</w:t>
      </w:r>
    </w:p>
    <w:p w14:paraId="5D83D3E5" w14:textId="66228484" w:rsidR="00E83FFC" w:rsidRDefault="00E83FFC" w:rsidP="0064130C"/>
    <w:p w14:paraId="040B9240" w14:textId="4AF6510E" w:rsidR="002B26C0" w:rsidRDefault="002B26C0" w:rsidP="0064130C"/>
    <w:p w14:paraId="66905B94" w14:textId="4B162045" w:rsidR="002B26C0" w:rsidRDefault="002B26C0" w:rsidP="0064130C"/>
    <w:p w14:paraId="2AE0D94D" w14:textId="0EFD1779" w:rsidR="002B26C0" w:rsidRDefault="002B26C0" w:rsidP="0064130C"/>
    <w:p w14:paraId="1E7A2EC9" w14:textId="5061A6D7" w:rsidR="002B26C0" w:rsidRDefault="002B26C0" w:rsidP="0064130C"/>
    <w:p w14:paraId="4D4A6D6E" w14:textId="3B55014F" w:rsidR="002B26C0" w:rsidRDefault="002B26C0" w:rsidP="0064130C"/>
    <w:p w14:paraId="47200033" w14:textId="31B48FD3" w:rsidR="002B26C0" w:rsidRDefault="002B26C0" w:rsidP="0064130C"/>
    <w:p w14:paraId="76FE6FAF" w14:textId="1A0F8B35" w:rsidR="002B26C0" w:rsidRDefault="002B26C0" w:rsidP="0064130C"/>
    <w:p w14:paraId="615C22D4" w14:textId="26B11029" w:rsidR="002B26C0" w:rsidRDefault="002B26C0" w:rsidP="0064130C"/>
    <w:p w14:paraId="71C5B302" w14:textId="487143D2" w:rsidR="002B26C0" w:rsidRDefault="002B26C0" w:rsidP="0064130C"/>
    <w:p w14:paraId="3C439EF0" w14:textId="17A397F8" w:rsidR="002B26C0" w:rsidRDefault="002B26C0" w:rsidP="0064130C"/>
    <w:p w14:paraId="7A09D676" w14:textId="6675771C" w:rsidR="004D07F5" w:rsidRDefault="004D07F5" w:rsidP="0064130C"/>
    <w:p w14:paraId="43674BF5" w14:textId="6CD9C739" w:rsidR="004D07F5" w:rsidRDefault="004D07F5" w:rsidP="0064130C"/>
    <w:p w14:paraId="79BCD203" w14:textId="5BD1A41D" w:rsidR="004D07F5" w:rsidRDefault="004D07F5" w:rsidP="0064130C"/>
    <w:p w14:paraId="1491E373" w14:textId="3BCF705E" w:rsidR="004D07F5" w:rsidRDefault="004D07F5" w:rsidP="0064130C"/>
    <w:p w14:paraId="2016ABD4" w14:textId="20CAAA27" w:rsidR="004D07F5" w:rsidRDefault="004D07F5" w:rsidP="0064130C"/>
    <w:p w14:paraId="19EE4E3F" w14:textId="663C8394" w:rsidR="004D07F5" w:rsidRDefault="004D07F5" w:rsidP="0064130C"/>
    <w:p w14:paraId="3A90A38D" w14:textId="59DF2972" w:rsidR="004D07F5" w:rsidRDefault="004D07F5" w:rsidP="0064130C"/>
    <w:p w14:paraId="6145D05B" w14:textId="4E571A02" w:rsidR="004D07F5" w:rsidRDefault="004D07F5" w:rsidP="0064130C"/>
    <w:p w14:paraId="7E8DAE97" w14:textId="1C6FDE54" w:rsidR="004D07F5" w:rsidRDefault="004D07F5" w:rsidP="0064130C"/>
    <w:p w14:paraId="0AB0FF94" w14:textId="43499A0C" w:rsidR="004D07F5" w:rsidRDefault="004D07F5" w:rsidP="0064130C"/>
    <w:p w14:paraId="3CC66BD1" w14:textId="232307B2" w:rsidR="004D07F5" w:rsidRDefault="004D07F5" w:rsidP="0064130C"/>
    <w:p w14:paraId="7D3EB388" w14:textId="394E097A" w:rsidR="002B26C0" w:rsidRDefault="002B26C0" w:rsidP="0064130C"/>
    <w:sectPr w:rsidR="002B26C0" w:rsidSect="00DA46AE">
      <w:pgSz w:w="12240" w:h="15840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E14C8" w14:textId="77777777" w:rsidR="003640B4" w:rsidRDefault="003640B4" w:rsidP="0064130C">
      <w:pPr>
        <w:spacing w:after="0" w:line="240" w:lineRule="auto"/>
      </w:pPr>
      <w:r>
        <w:separator/>
      </w:r>
    </w:p>
  </w:endnote>
  <w:endnote w:type="continuationSeparator" w:id="0">
    <w:p w14:paraId="3374371B" w14:textId="77777777" w:rsidR="003640B4" w:rsidRDefault="003640B4" w:rsidP="0064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EA83" w14:textId="3CDA921F" w:rsidR="004D07F5" w:rsidRDefault="00DA46AE" w:rsidP="00DA46AE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4057" w14:textId="77777777" w:rsidR="002B26C0" w:rsidRDefault="002B26C0" w:rsidP="002B26C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4918" w14:textId="43FA6CD1" w:rsidR="002B26C0" w:rsidRDefault="002B26C0" w:rsidP="002B26C0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6958F" w14:textId="77777777" w:rsidR="003640B4" w:rsidRDefault="003640B4" w:rsidP="0064130C">
      <w:pPr>
        <w:spacing w:after="0" w:line="240" w:lineRule="auto"/>
      </w:pPr>
      <w:r>
        <w:separator/>
      </w:r>
    </w:p>
  </w:footnote>
  <w:footnote w:type="continuationSeparator" w:id="0">
    <w:p w14:paraId="67B60979" w14:textId="77777777" w:rsidR="003640B4" w:rsidRDefault="003640B4" w:rsidP="0064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312F"/>
    <w:multiLevelType w:val="hybridMultilevel"/>
    <w:tmpl w:val="3EC8F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3E4A"/>
    <w:multiLevelType w:val="multilevel"/>
    <w:tmpl w:val="BCB27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6"/>
    <w:rsid w:val="000526DC"/>
    <w:rsid w:val="00060C7C"/>
    <w:rsid w:val="000622EA"/>
    <w:rsid w:val="000916D2"/>
    <w:rsid w:val="00091E4C"/>
    <w:rsid w:val="000D4FC5"/>
    <w:rsid w:val="000E237B"/>
    <w:rsid w:val="00143741"/>
    <w:rsid w:val="00164A4C"/>
    <w:rsid w:val="00207A4D"/>
    <w:rsid w:val="0023145C"/>
    <w:rsid w:val="00250491"/>
    <w:rsid w:val="00273BB3"/>
    <w:rsid w:val="002879FF"/>
    <w:rsid w:val="002B26C0"/>
    <w:rsid w:val="00302E6C"/>
    <w:rsid w:val="0033136F"/>
    <w:rsid w:val="003372F9"/>
    <w:rsid w:val="003435B9"/>
    <w:rsid w:val="00357092"/>
    <w:rsid w:val="00361E04"/>
    <w:rsid w:val="003640B4"/>
    <w:rsid w:val="0038002F"/>
    <w:rsid w:val="0039634B"/>
    <w:rsid w:val="003D3943"/>
    <w:rsid w:val="004319E6"/>
    <w:rsid w:val="00456618"/>
    <w:rsid w:val="00472136"/>
    <w:rsid w:val="00491BEB"/>
    <w:rsid w:val="00493E33"/>
    <w:rsid w:val="004B2CAD"/>
    <w:rsid w:val="004C088A"/>
    <w:rsid w:val="004D07F5"/>
    <w:rsid w:val="004D6E09"/>
    <w:rsid w:val="00511736"/>
    <w:rsid w:val="0053669D"/>
    <w:rsid w:val="00592E9F"/>
    <w:rsid w:val="005C58C2"/>
    <w:rsid w:val="005E24EA"/>
    <w:rsid w:val="006045A6"/>
    <w:rsid w:val="006066A1"/>
    <w:rsid w:val="0064130C"/>
    <w:rsid w:val="00652F15"/>
    <w:rsid w:val="00664801"/>
    <w:rsid w:val="00667E36"/>
    <w:rsid w:val="006B1BC6"/>
    <w:rsid w:val="00773031"/>
    <w:rsid w:val="0077674A"/>
    <w:rsid w:val="007B0179"/>
    <w:rsid w:val="008A0C3F"/>
    <w:rsid w:val="008B228F"/>
    <w:rsid w:val="008F4311"/>
    <w:rsid w:val="008F6D2E"/>
    <w:rsid w:val="00907974"/>
    <w:rsid w:val="009377FF"/>
    <w:rsid w:val="009702B5"/>
    <w:rsid w:val="009F7B77"/>
    <w:rsid w:val="00A0150C"/>
    <w:rsid w:val="00A22F81"/>
    <w:rsid w:val="00A36320"/>
    <w:rsid w:val="00A42CD1"/>
    <w:rsid w:val="00A47C69"/>
    <w:rsid w:val="00A87C0D"/>
    <w:rsid w:val="00AD343F"/>
    <w:rsid w:val="00AD71E5"/>
    <w:rsid w:val="00B35F88"/>
    <w:rsid w:val="00BB0FC5"/>
    <w:rsid w:val="00BE32F4"/>
    <w:rsid w:val="00BE5EBA"/>
    <w:rsid w:val="00C4208E"/>
    <w:rsid w:val="00C6271D"/>
    <w:rsid w:val="00C6434D"/>
    <w:rsid w:val="00CF3549"/>
    <w:rsid w:val="00D37CF2"/>
    <w:rsid w:val="00D60032"/>
    <w:rsid w:val="00DA46AE"/>
    <w:rsid w:val="00DD21AF"/>
    <w:rsid w:val="00E00DCC"/>
    <w:rsid w:val="00E2035A"/>
    <w:rsid w:val="00E72D6A"/>
    <w:rsid w:val="00E83FFC"/>
    <w:rsid w:val="00EA2E25"/>
    <w:rsid w:val="00F330B3"/>
    <w:rsid w:val="00FE0AE2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4735"/>
  <w15:chartTrackingRefBased/>
  <w15:docId w15:val="{2A4513D8-6E3E-4836-ADC9-EA2D5FD4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9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9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02B5"/>
    <w:pPr>
      <w:tabs>
        <w:tab w:val="left" w:pos="440"/>
        <w:tab w:val="right" w:leader="dot" w:pos="9350"/>
      </w:tabs>
      <w:spacing w:after="100"/>
      <w:jc w:val="center"/>
    </w:pPr>
    <w:rPr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0C"/>
  </w:style>
  <w:style w:type="paragraph" w:styleId="Footer">
    <w:name w:val="footer"/>
    <w:basedOn w:val="Normal"/>
    <w:link w:val="Foot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0C"/>
  </w:style>
  <w:style w:type="paragraph" w:styleId="ListParagraph">
    <w:name w:val="List Paragraph"/>
    <w:basedOn w:val="Normal"/>
    <w:uiPriority w:val="34"/>
    <w:qFormat/>
    <w:rsid w:val="00652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2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28F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79F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61E04"/>
    <w:pPr>
      <w:spacing w:after="200" w:line="240" w:lineRule="auto"/>
      <w:jc w:val="center"/>
    </w:pPr>
    <w:rPr>
      <w:b/>
      <w:bCs/>
      <w:color w:val="44546A" w:themeColor="text2"/>
    </w:rPr>
  </w:style>
  <w:style w:type="paragraph" w:styleId="TableofFigures">
    <w:name w:val="table of figures"/>
    <w:basedOn w:val="Normal"/>
    <w:next w:val="Normal"/>
    <w:uiPriority w:val="99"/>
    <w:unhideWhenUsed/>
    <w:rsid w:val="00A42C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novatel.com/oem7/Content/Home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FF8F-CC88-4EB9-839F-9A7DAF08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Bestxyz processor</vt:lpstr>
    </vt:vector>
  </TitlesOfParts>
  <Company>Edwards AFB, CIV USAF 412 RA (USA)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Bestxyz processor</dc:title>
  <dc:subject>User Manual</dc:subject>
  <dc:creator>XboxGaming</dc:creator>
  <cp:keywords/>
  <dc:description/>
  <cp:lastModifiedBy>XboxGaming</cp:lastModifiedBy>
  <cp:revision>13</cp:revision>
  <dcterms:created xsi:type="dcterms:W3CDTF">2020-07-28T19:02:00Z</dcterms:created>
  <dcterms:modified xsi:type="dcterms:W3CDTF">2020-07-30T17:23:00Z</dcterms:modified>
  <cp:category>Written By: Hannselthill Camacho (Student Trainee)</cp:category>
</cp:coreProperties>
</file>