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044E" w14:textId="63369D69" w:rsidR="00F10357" w:rsidRDefault="008F4C54" w:rsidP="008F4C54">
      <w:pPr>
        <w:pStyle w:val="1"/>
      </w:pPr>
      <w:r>
        <w:t>U</w:t>
      </w:r>
      <w:r>
        <w:rPr>
          <w:rFonts w:hint="eastAsia"/>
        </w:rPr>
        <w:t>nity</w:t>
      </w:r>
      <w:r>
        <w:t xml:space="preserve"> </w:t>
      </w:r>
      <w:r>
        <w:rPr>
          <w:rFonts w:hint="eastAsia"/>
        </w:rPr>
        <w:t>Shader基础</w:t>
      </w:r>
    </w:p>
    <w:p w14:paraId="4141AE6B" w14:textId="75DF4551" w:rsidR="008F4C54" w:rsidRDefault="008F4C54" w:rsidP="008F4C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shader</w:t>
      </w:r>
      <w:r>
        <w:t xml:space="preserve"> </w:t>
      </w:r>
      <w:r>
        <w:rPr>
          <w:rFonts w:hint="eastAsia"/>
        </w:rPr>
        <w:t>概述</w:t>
      </w:r>
    </w:p>
    <w:p w14:paraId="1ADAB4E1" w14:textId="02A3074D" w:rsidR="008F4C54" w:rsidRDefault="008F4C54" w:rsidP="008F4C54">
      <w:pPr>
        <w:pStyle w:val="a3"/>
        <w:numPr>
          <w:ilvl w:val="1"/>
          <w:numId w:val="6"/>
        </w:numPr>
        <w:ind w:firstLineChars="0"/>
      </w:pPr>
      <w:r>
        <w:t>U</w:t>
      </w:r>
      <w:r>
        <w:rPr>
          <w:rFonts w:hint="eastAsia"/>
        </w:rPr>
        <w:t>nity</w:t>
      </w:r>
      <w:r>
        <w:t xml:space="preserve"> </w:t>
      </w:r>
      <w:r>
        <w:rPr>
          <w:rFonts w:hint="eastAsia"/>
        </w:rPr>
        <w:t>shader与 材质</w:t>
      </w:r>
    </w:p>
    <w:p w14:paraId="4942A085" w14:textId="75E87164" w:rsidR="008F4C54" w:rsidRDefault="00DC69F0" w:rsidP="00DC69F0">
      <w:pPr>
        <w:pStyle w:val="a3"/>
        <w:ind w:left="840" w:firstLineChars="0" w:firstLine="0"/>
      </w:pPr>
      <w:r>
        <w:rPr>
          <w:rFonts w:hint="eastAsia"/>
        </w:rPr>
        <w:t>使用unity</w:t>
      </w:r>
      <w:r>
        <w:t xml:space="preserve"> </w:t>
      </w:r>
      <w:r>
        <w:rPr>
          <w:rFonts w:hint="eastAsia"/>
        </w:rPr>
        <w:t>shader的常见流程</w:t>
      </w:r>
    </w:p>
    <w:p w14:paraId="1A98AD09" w14:textId="77777777" w:rsidR="00DC69F0" w:rsidRDefault="00DC69F0" w:rsidP="00DC6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创建一个材质</w:t>
      </w:r>
    </w:p>
    <w:p w14:paraId="6E32E332" w14:textId="77777777" w:rsidR="00DC69F0" w:rsidRDefault="00DC69F0" w:rsidP="00DC6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创建一个shader，并赋给创建的材质</w:t>
      </w:r>
    </w:p>
    <w:p w14:paraId="71530FF9" w14:textId="0CCB52B2" w:rsidR="00DC69F0" w:rsidRDefault="00DC69F0" w:rsidP="00DC6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把材质赋给需要渲染的对象</w:t>
      </w:r>
    </w:p>
    <w:p w14:paraId="52AA18E8" w14:textId="04DB6AB8" w:rsidR="00DC69F0" w:rsidRDefault="00DC69F0" w:rsidP="00DC6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调整shader的属性</w:t>
      </w:r>
    </w:p>
    <w:p w14:paraId="7099C5EB" w14:textId="44E01182" w:rsidR="00DC69F0" w:rsidRDefault="00DC69F0" w:rsidP="00DC6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ShaderLab</w:t>
      </w:r>
    </w:p>
    <w:p w14:paraId="630C87FC" w14:textId="39B492BA" w:rsidR="00DC69F0" w:rsidRDefault="00DC69F0" w:rsidP="00DC69F0">
      <w:pPr>
        <w:pStyle w:val="a3"/>
        <w:numPr>
          <w:ilvl w:val="1"/>
          <w:numId w:val="6"/>
        </w:numPr>
        <w:ind w:firstLineChars="0"/>
      </w:pPr>
      <w:r>
        <w:t>U</w:t>
      </w:r>
      <w:r>
        <w:rPr>
          <w:rFonts w:hint="eastAsia"/>
        </w:rPr>
        <w:t>nity提供的专门为unity</w:t>
      </w:r>
      <w:r>
        <w:t xml:space="preserve"> </w:t>
      </w:r>
      <w:r>
        <w:rPr>
          <w:rFonts w:hint="eastAsia"/>
        </w:rPr>
        <w:t>shader服务的语言，让开发者轻松地控制渲染</w:t>
      </w:r>
    </w:p>
    <w:p w14:paraId="5F6DB326" w14:textId="11B42591" w:rsidR="00DC69F0" w:rsidRDefault="00DC69F0" w:rsidP="00DC69F0">
      <w:pPr>
        <w:pStyle w:val="a3"/>
        <w:numPr>
          <w:ilvl w:val="1"/>
          <w:numId w:val="6"/>
        </w:numPr>
        <w:ind w:firstLineChars="0"/>
        <w:jc w:val="center"/>
      </w:pPr>
      <w:r>
        <w:rPr>
          <w:noProof/>
        </w:rPr>
        <w:drawing>
          <wp:inline distT="0" distB="0" distL="0" distR="0" wp14:anchorId="62AFC3EE" wp14:editId="7EA4C205">
            <wp:extent cx="5274310" cy="2452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91A3" w14:textId="6961E6FC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 w:hint="eastAsia"/>
          <w:color w:val="000000"/>
          <w:kern w:val="0"/>
          <w:szCs w:val="21"/>
        </w:rPr>
        <w:t>基础结构</w:t>
      </w:r>
    </w:p>
    <w:p w14:paraId="4C0D2010" w14:textId="19158F10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FF"/>
          <w:kern w:val="0"/>
          <w:szCs w:val="21"/>
        </w:rPr>
        <w:t>Shader</w:t>
      </w:r>
      <w:r w:rsidRPr="00DC69F0">
        <w:rPr>
          <w:rFonts w:eastAsiaTheme="minorHAnsi" w:cs="宋体"/>
          <w:color w:val="000000"/>
          <w:kern w:val="0"/>
          <w:szCs w:val="21"/>
        </w:rPr>
        <w:t xml:space="preserve"> </w:t>
      </w:r>
      <w:r w:rsidRPr="00DC69F0">
        <w:rPr>
          <w:rFonts w:eastAsiaTheme="minorHAnsi" w:cs="宋体"/>
          <w:color w:val="A31515"/>
          <w:kern w:val="0"/>
          <w:szCs w:val="21"/>
        </w:rPr>
        <w:t>"</w:t>
      </w:r>
      <w:r>
        <w:rPr>
          <w:rFonts w:eastAsiaTheme="minorHAnsi" w:cs="宋体" w:hint="eastAsia"/>
          <w:color w:val="A31515"/>
          <w:kern w:val="0"/>
          <w:szCs w:val="21"/>
        </w:rPr>
        <w:t>Shader</w:t>
      </w:r>
      <w:r>
        <w:rPr>
          <w:rFonts w:eastAsiaTheme="minorHAnsi" w:cs="宋体"/>
          <w:color w:val="A31515"/>
          <w:kern w:val="0"/>
          <w:szCs w:val="21"/>
        </w:rPr>
        <w:t xml:space="preserve"> </w:t>
      </w:r>
      <w:r>
        <w:rPr>
          <w:rFonts w:eastAsiaTheme="minorHAnsi" w:cs="宋体" w:hint="eastAsia"/>
          <w:color w:val="A31515"/>
          <w:kern w:val="0"/>
          <w:szCs w:val="21"/>
        </w:rPr>
        <w:t>Name</w:t>
      </w:r>
      <w:r w:rsidRPr="00DC69F0">
        <w:rPr>
          <w:rFonts w:eastAsiaTheme="minorHAnsi" w:cs="宋体"/>
          <w:color w:val="A31515"/>
          <w:kern w:val="0"/>
          <w:szCs w:val="21"/>
        </w:rPr>
        <w:t>"</w:t>
      </w:r>
    </w:p>
    <w:p w14:paraId="2E93EF17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>{</w:t>
      </w:r>
    </w:p>
    <w:p w14:paraId="7C4800B2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DC69F0">
        <w:rPr>
          <w:rFonts w:eastAsiaTheme="minorHAnsi" w:cs="宋体"/>
          <w:color w:val="0000FF"/>
          <w:kern w:val="0"/>
          <w:szCs w:val="21"/>
        </w:rPr>
        <w:t>Properties</w:t>
      </w:r>
    </w:p>
    <w:p w14:paraId="714FA778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{</w:t>
      </w:r>
    </w:p>
    <w:p w14:paraId="6C0A4BDB" w14:textId="63DBF48D" w:rsidR="00DC69F0" w:rsidRPr="00DC69F0" w:rsidRDefault="00463608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ab/>
      </w:r>
      <w:r>
        <w:rPr>
          <w:rFonts w:eastAsiaTheme="minorHAnsi" w:cs="宋体"/>
          <w:color w:val="000000"/>
          <w:kern w:val="0"/>
          <w:szCs w:val="21"/>
        </w:rPr>
        <w:tab/>
      </w:r>
    </w:p>
    <w:p w14:paraId="620D0332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28409212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DC69F0">
        <w:rPr>
          <w:rFonts w:eastAsiaTheme="minorHAnsi" w:cs="宋体"/>
          <w:color w:val="0000FF"/>
          <w:kern w:val="0"/>
          <w:szCs w:val="21"/>
        </w:rPr>
        <w:t>SubShader</w:t>
      </w:r>
    </w:p>
    <w:p w14:paraId="50308E83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{</w:t>
      </w:r>
    </w:p>
    <w:p w14:paraId="17D01E09" w14:textId="58D076DD" w:rsidR="00DC69F0" w:rsidRPr="00DC69F0" w:rsidRDefault="00463608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/>
          <w:color w:val="000000"/>
          <w:kern w:val="0"/>
          <w:szCs w:val="21"/>
        </w:rPr>
        <w:tab/>
      </w:r>
      <w:r>
        <w:rPr>
          <w:rFonts w:eastAsiaTheme="minorHAnsi" w:cs="宋体"/>
          <w:color w:val="000000"/>
          <w:kern w:val="0"/>
          <w:szCs w:val="21"/>
        </w:rPr>
        <w:tab/>
      </w:r>
    </w:p>
    <w:p w14:paraId="261D0661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428A792D" w14:textId="77777777" w:rsidR="00DC69F0" w:rsidRP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 xml:space="preserve">    FallBack </w:t>
      </w:r>
      <w:r w:rsidRPr="00DC69F0">
        <w:rPr>
          <w:rFonts w:eastAsiaTheme="minorHAnsi" w:cs="宋体"/>
          <w:color w:val="A31515"/>
          <w:kern w:val="0"/>
          <w:szCs w:val="21"/>
        </w:rPr>
        <w:t>"Diffuse"</w:t>
      </w:r>
    </w:p>
    <w:p w14:paraId="4711E6F2" w14:textId="506CD560" w:rsidR="00DC69F0" w:rsidRDefault="00DC69F0" w:rsidP="00DC69F0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DC69F0">
        <w:rPr>
          <w:rFonts w:eastAsiaTheme="minorHAnsi" w:cs="宋体"/>
          <w:color w:val="000000"/>
          <w:kern w:val="0"/>
          <w:szCs w:val="21"/>
        </w:rPr>
        <w:t>}</w:t>
      </w:r>
    </w:p>
    <w:p w14:paraId="5D4D78B0" w14:textId="0A33D33F" w:rsidR="00463608" w:rsidRDefault="00463608" w:rsidP="00463608">
      <w:pPr>
        <w:pStyle w:val="a3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 w:hint="eastAsia"/>
          <w:color w:val="000000"/>
          <w:kern w:val="0"/>
          <w:szCs w:val="21"/>
        </w:rPr>
        <w:t>Unity</w:t>
      </w:r>
      <w:r>
        <w:rPr>
          <w:rFonts w:eastAsiaTheme="minorHAnsi" w:cs="宋体"/>
          <w:color w:val="000000"/>
          <w:kern w:val="0"/>
          <w:szCs w:val="21"/>
        </w:rPr>
        <w:t xml:space="preserve"> </w:t>
      </w:r>
      <w:r>
        <w:rPr>
          <w:rFonts w:eastAsiaTheme="minorHAnsi" w:cs="宋体" w:hint="eastAsia"/>
          <w:color w:val="000000"/>
          <w:kern w:val="0"/>
          <w:szCs w:val="21"/>
        </w:rPr>
        <w:t>Shader的结构</w:t>
      </w:r>
    </w:p>
    <w:p w14:paraId="013BD375" w14:textId="5C21FCC7" w:rsidR="00463608" w:rsidRDefault="00631175" w:rsidP="00631175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 w:hint="eastAsia"/>
          <w:noProof/>
          <w:color w:val="000000"/>
          <w:kern w:val="0"/>
          <w:szCs w:val="21"/>
        </w:rPr>
        <w:drawing>
          <wp:inline distT="0" distB="0" distL="0" distR="0" wp14:anchorId="259F7063" wp14:editId="0BBAF142">
            <wp:extent cx="3857625" cy="790575"/>
            <wp:effectExtent l="19050" t="0" r="2857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EEB3F07" w14:textId="4714C27F" w:rsidR="00631175" w:rsidRPr="00631175" w:rsidRDefault="00631175" w:rsidP="00631175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eastAsiaTheme="minorHAnsi" w:cs="宋体" w:hint="eastAsia"/>
          <w:color w:val="000000"/>
          <w:kern w:val="0"/>
          <w:szCs w:val="21"/>
        </w:rPr>
        <w:lastRenderedPageBreak/>
        <w:t>Properties</w:t>
      </w:r>
      <w:r>
        <w:rPr>
          <w:noProof/>
        </w:rPr>
        <w:drawing>
          <wp:inline distT="0" distB="0" distL="0" distR="0" wp14:anchorId="68406917" wp14:editId="3E1CF70D">
            <wp:extent cx="5274310" cy="1943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D49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FF"/>
          <w:kern w:val="0"/>
          <w:szCs w:val="21"/>
        </w:rPr>
        <w:t>Properties</w:t>
      </w:r>
    </w:p>
    <w:p w14:paraId="084E095D" w14:textId="66CC0CFE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34C9F719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31175">
        <w:rPr>
          <w:rFonts w:ascii="Consolas" w:eastAsia="宋体" w:hAnsi="Consolas" w:cs="宋体"/>
          <w:color w:val="008000"/>
          <w:kern w:val="0"/>
          <w:szCs w:val="21"/>
        </w:rPr>
        <w:t>// unmbers and sliders</w:t>
      </w:r>
    </w:p>
    <w:p w14:paraId="43194A68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_Int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"My_Int"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Int) =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14:paraId="3C4846D5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_Float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"My_Float"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Float) =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1.5</w:t>
      </w:r>
    </w:p>
    <w:p w14:paraId="3BD2250F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_Range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"My_Range"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>, Range(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0.0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5.0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)) =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3.0</w:t>
      </w:r>
    </w:p>
    <w:p w14:paraId="07E47576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31175">
        <w:rPr>
          <w:rFonts w:ascii="Consolas" w:eastAsia="宋体" w:hAnsi="Consolas" w:cs="宋体"/>
          <w:color w:val="008000"/>
          <w:kern w:val="0"/>
          <w:szCs w:val="21"/>
        </w:rPr>
        <w:t>// colors and vectors</w:t>
      </w:r>
    </w:p>
    <w:p w14:paraId="627AEE81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_Color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"My_Color"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>, Color) = (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1CC560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_Vector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"My_Vector"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>, Vector) = (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31175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CCA6AD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31175">
        <w:rPr>
          <w:rFonts w:ascii="Consolas" w:eastAsia="宋体" w:hAnsi="Consolas" w:cs="宋体"/>
          <w:color w:val="008000"/>
          <w:kern w:val="0"/>
          <w:szCs w:val="21"/>
        </w:rPr>
        <w:t>// Textures</w:t>
      </w:r>
    </w:p>
    <w:p w14:paraId="31231A88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_2D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"My_2D"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2D) = 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{}</w:t>
      </w:r>
    </w:p>
    <w:p w14:paraId="2ABDAB86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_Cube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"My_Cube"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Cube) = 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"white"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{}</w:t>
      </w:r>
    </w:p>
    <w:p w14:paraId="4969FE88" w14:textId="77777777" w:rsidR="00631175" w:rsidRP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    _3D (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"My_3D"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, 3D) = </w:t>
      </w:r>
      <w:r w:rsidRPr="00631175">
        <w:rPr>
          <w:rFonts w:ascii="Consolas" w:eastAsia="宋体" w:hAnsi="Consolas" w:cs="宋体"/>
          <w:color w:val="A31515"/>
          <w:kern w:val="0"/>
          <w:szCs w:val="21"/>
        </w:rPr>
        <w:t>"Black"</w:t>
      </w: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{}</w:t>
      </w:r>
    </w:p>
    <w:p w14:paraId="12C966A4" w14:textId="11F08508" w:rsid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1175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32C4F0F" w14:textId="617A6916" w:rsidR="00631175" w:rsidRDefault="00631175" w:rsidP="00631175">
      <w:pPr>
        <w:pStyle w:val="a3"/>
        <w:widowControl/>
        <w:numPr>
          <w:ilvl w:val="1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SubShader</w:t>
      </w:r>
    </w:p>
    <w:p w14:paraId="301E6309" w14:textId="34EA766E" w:rsidR="00631175" w:rsidRDefault="00631175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一个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shader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文件能够包含多个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SubShader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语句块，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unity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会选择一个能够在目标平台上使用的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SubShader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进行渲染。</w:t>
      </w:r>
      <w:r>
        <w:rPr>
          <w:noProof/>
        </w:rPr>
        <w:drawing>
          <wp:inline distT="0" distB="0" distL="0" distR="0" wp14:anchorId="6278AEA7" wp14:editId="4AD1263E">
            <wp:extent cx="3266667" cy="19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2B69" w14:textId="4241D609" w:rsidR="00077729" w:rsidRDefault="00077729" w:rsidP="00631175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设置状态</w:t>
      </w:r>
      <w:r>
        <w:rPr>
          <w:noProof/>
        </w:rPr>
        <w:drawing>
          <wp:inline distT="0" distB="0" distL="0" distR="0" wp14:anchorId="253F02ED" wp14:editId="393BB2A9">
            <wp:extent cx="5274310" cy="1345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105" w14:textId="11498849" w:rsidR="00077729" w:rsidRPr="00077729" w:rsidRDefault="00077729" w:rsidP="00077729">
      <w:pPr>
        <w:pStyle w:val="a3"/>
        <w:widowControl/>
        <w:numPr>
          <w:ilvl w:val="2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标签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Tags</w:t>
      </w:r>
      <w:r w:rsidRPr="000777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306FB" wp14:editId="5D43E8DF">
            <wp:extent cx="5274310" cy="3430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14F" w14:textId="27CF84E8" w:rsidR="00077729" w:rsidRDefault="00077729" w:rsidP="00077729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noProof/>
        </w:rPr>
      </w:pPr>
      <w:r>
        <w:rPr>
          <w:rFonts w:hint="eastAsia"/>
          <w:noProof/>
        </w:rPr>
        <w:t>上述</w:t>
      </w:r>
      <w:r>
        <w:rPr>
          <w:noProof/>
        </w:rPr>
        <w:t>T</w:t>
      </w:r>
      <w:r>
        <w:rPr>
          <w:rFonts w:hint="eastAsia"/>
          <w:noProof/>
        </w:rPr>
        <w:t>ags只能够在SubShader中声明，不能在Pass中声明。（在pass中声明的tags与上述的不同）</w:t>
      </w:r>
    </w:p>
    <w:p w14:paraId="77FDFB8E" w14:textId="3045E8A5" w:rsidR="00FE617C" w:rsidRDefault="00FE617C" w:rsidP="00846FE6">
      <w:pPr>
        <w:pStyle w:val="a3"/>
        <w:widowControl/>
        <w:numPr>
          <w:ilvl w:val="2"/>
          <w:numId w:val="8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ass语句块</w:t>
      </w:r>
      <w:r w:rsidR="00AC50FA">
        <w:rPr>
          <w:noProof/>
        </w:rPr>
        <w:drawing>
          <wp:inline distT="0" distB="0" distL="0" distR="0" wp14:anchorId="5D77AA52" wp14:editId="7AD3F409">
            <wp:extent cx="4141966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341" cy="14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0A9" w14:textId="15A17A82" w:rsidR="00846FE6" w:rsidRDefault="00846FE6" w:rsidP="00846FE6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noProof/>
        </w:rPr>
      </w:pPr>
      <w:r>
        <w:rPr>
          <w:rFonts w:hint="eastAsia"/>
          <w:noProof/>
        </w:rPr>
        <w:t>定义Pass名字，通过UsePass和Pass的名字可以使用其他Unity</w:t>
      </w:r>
      <w:r>
        <w:rPr>
          <w:noProof/>
        </w:rPr>
        <w:t xml:space="preserve"> </w:t>
      </w:r>
      <w:r>
        <w:rPr>
          <w:rFonts w:hint="eastAsia"/>
          <w:noProof/>
        </w:rPr>
        <w:t>Shader中的Pass。（使用UsePass时要全部大写，uinty内部会将Pass名字全部转换为大写）</w:t>
      </w:r>
    </w:p>
    <w:p w14:paraId="709132E4" w14:textId="17577E56" w:rsidR="00846FE6" w:rsidRDefault="00846FE6" w:rsidP="00C239D4">
      <w:pPr>
        <w:pStyle w:val="a3"/>
        <w:widowControl/>
        <w:numPr>
          <w:ilvl w:val="2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lastRenderedPageBreak/>
        <w:t>Pass中的标</w:t>
      </w:r>
      <w:r w:rsidR="00C239D4">
        <w:rPr>
          <w:rFonts w:hint="eastAsia"/>
          <w:noProof/>
        </w:rPr>
        <w:t>签</w:t>
      </w:r>
      <w:r w:rsidR="00C239D4">
        <w:rPr>
          <w:noProof/>
        </w:rPr>
        <w:drawing>
          <wp:inline distT="0" distB="0" distL="0" distR="0" wp14:anchorId="280F3CE0" wp14:editId="28C48CBA">
            <wp:extent cx="5274310" cy="1076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56A7" w14:textId="4B37CE89" w:rsidR="00C239D4" w:rsidRDefault="00C239D4" w:rsidP="00C239D4">
      <w:pPr>
        <w:pStyle w:val="a3"/>
        <w:widowControl/>
        <w:numPr>
          <w:ilvl w:val="2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特殊的Pass：Us</w:t>
      </w:r>
      <w:r>
        <w:rPr>
          <w:noProof/>
        </w:rPr>
        <w:t>ePass</w:t>
      </w:r>
      <w:r>
        <w:rPr>
          <w:rFonts w:hint="eastAsia"/>
          <w:noProof/>
        </w:rPr>
        <w:t>，G</w:t>
      </w:r>
      <w:r>
        <w:rPr>
          <w:noProof/>
        </w:rPr>
        <w:t>rabPass(</w:t>
      </w:r>
      <w:r>
        <w:rPr>
          <w:rFonts w:hint="eastAsia"/>
          <w:noProof/>
        </w:rPr>
        <w:t>抓取屏幕并将结果存储在一张纹理中，用于后续Pass处理</w:t>
      </w:r>
      <w:r>
        <w:rPr>
          <w:noProof/>
        </w:rPr>
        <w:t>)</w:t>
      </w:r>
    </w:p>
    <w:p w14:paraId="36FB2A7F" w14:textId="7F3AF341" w:rsidR="00C239D4" w:rsidRDefault="00C239D4" w:rsidP="00C239D4">
      <w:pPr>
        <w:pStyle w:val="a3"/>
        <w:widowControl/>
        <w:numPr>
          <w:ilvl w:val="1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FallBack</w:t>
      </w:r>
    </w:p>
    <w:p w14:paraId="139311A2" w14:textId="03B94FCA" w:rsidR="00C239D4" w:rsidRDefault="00C239D4" w:rsidP="00C239D4">
      <w:pPr>
        <w:pStyle w:val="a3"/>
        <w:widowControl/>
        <w:numPr>
          <w:ilvl w:val="2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如果上述的所有SubShader无法使用，则使用FallBack之后的Shader</w:t>
      </w:r>
    </w:p>
    <w:p w14:paraId="7736B48C" w14:textId="3B1EF445" w:rsidR="00DB166D" w:rsidRDefault="00DB166D" w:rsidP="00DB166D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Unity</w:t>
      </w:r>
      <w:r>
        <w:rPr>
          <w:noProof/>
        </w:rPr>
        <w:t xml:space="preserve"> </w:t>
      </w:r>
      <w:r>
        <w:rPr>
          <w:rFonts w:hint="eastAsia"/>
          <w:noProof/>
        </w:rPr>
        <w:t>Shader形式</w:t>
      </w:r>
    </w:p>
    <w:p w14:paraId="2D8DDF3F" w14:textId="147B4946" w:rsidR="00DB166D" w:rsidRDefault="00DB166D" w:rsidP="00DB166D">
      <w:pPr>
        <w:pStyle w:val="a3"/>
        <w:widowControl/>
        <w:numPr>
          <w:ilvl w:val="1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表面着色器</w:t>
      </w:r>
      <w:bookmarkStart w:id="0" w:name="_GoBack"/>
      <w:bookmarkEnd w:id="0"/>
    </w:p>
    <w:p w14:paraId="58B6CCC2" w14:textId="0550A0F0" w:rsidR="00DB166D" w:rsidRDefault="00DB166D" w:rsidP="00DB166D">
      <w:pPr>
        <w:pStyle w:val="a3"/>
        <w:widowControl/>
        <w:numPr>
          <w:ilvl w:val="1"/>
          <w:numId w:val="9"/>
        </w:numPr>
        <w:shd w:val="clear" w:color="auto" w:fill="FFFFFF"/>
        <w:spacing w:line="285" w:lineRule="atLeast"/>
        <w:ind w:firstLineChars="0"/>
        <w:jc w:val="left"/>
        <w:rPr>
          <w:noProof/>
        </w:rPr>
      </w:pPr>
      <w:r>
        <w:rPr>
          <w:rFonts w:hint="eastAsia"/>
          <w:noProof/>
        </w:rPr>
        <w:t>顶点/片元着色器</w:t>
      </w:r>
    </w:p>
    <w:p w14:paraId="013AD190" w14:textId="20868421" w:rsidR="00DB166D" w:rsidRPr="00846FE6" w:rsidRDefault="00DB166D" w:rsidP="00DB166D">
      <w:pPr>
        <w:pStyle w:val="a3"/>
        <w:widowControl/>
        <w:numPr>
          <w:ilvl w:val="1"/>
          <w:numId w:val="9"/>
        </w:numPr>
        <w:shd w:val="clear" w:color="auto" w:fill="FFFFFF"/>
        <w:spacing w:line="285" w:lineRule="atLeast"/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固定函数着色器</w:t>
      </w:r>
    </w:p>
    <w:sectPr w:rsidR="00DB166D" w:rsidRPr="0084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4B67"/>
    <w:multiLevelType w:val="hybridMultilevel"/>
    <w:tmpl w:val="2BAA7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545864"/>
    <w:multiLevelType w:val="multilevel"/>
    <w:tmpl w:val="655AB8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E15003"/>
    <w:multiLevelType w:val="hybridMultilevel"/>
    <w:tmpl w:val="6F80E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20C0F"/>
    <w:multiLevelType w:val="multilevel"/>
    <w:tmpl w:val="A8ECD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A02973"/>
    <w:multiLevelType w:val="hybridMultilevel"/>
    <w:tmpl w:val="97C83774"/>
    <w:lvl w:ilvl="0" w:tplc="04090001">
      <w:start w:val="1"/>
      <w:numFmt w:val="bullet"/>
      <w:lvlText w:val=""/>
      <w:lvlJc w:val="left"/>
      <w:pPr>
        <w:ind w:left="510" w:hanging="51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8D6B92"/>
    <w:multiLevelType w:val="hybridMultilevel"/>
    <w:tmpl w:val="B74A1D24"/>
    <w:lvl w:ilvl="0" w:tplc="65ACD3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A9685F"/>
    <w:multiLevelType w:val="hybridMultilevel"/>
    <w:tmpl w:val="8E8AA866"/>
    <w:lvl w:ilvl="0" w:tplc="E0D84A4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7534183B"/>
    <w:multiLevelType w:val="hybridMultilevel"/>
    <w:tmpl w:val="A7EEC61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7D031CA0"/>
    <w:multiLevelType w:val="hybridMultilevel"/>
    <w:tmpl w:val="A92A4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1E"/>
    <w:rsid w:val="00077729"/>
    <w:rsid w:val="001C2DD6"/>
    <w:rsid w:val="00463608"/>
    <w:rsid w:val="00631175"/>
    <w:rsid w:val="00846FE6"/>
    <w:rsid w:val="008F4C54"/>
    <w:rsid w:val="00AC50FA"/>
    <w:rsid w:val="00C239D4"/>
    <w:rsid w:val="00DB166D"/>
    <w:rsid w:val="00DC69F0"/>
    <w:rsid w:val="00E0411E"/>
    <w:rsid w:val="00F10357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0FCF"/>
  <w15:chartTrackingRefBased/>
  <w15:docId w15:val="{A1464380-D55A-4035-9249-CDAA853C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4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4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C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4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4C5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4C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4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463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2C8563-197B-4FAD-A514-5B6EDA32BB7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53EDAA2-8E59-44C6-BE9A-296871666B59}">
      <dgm:prSet phldrT="[文本]"/>
      <dgm:spPr/>
      <dgm:t>
        <a:bodyPr/>
        <a:lstStyle/>
        <a:p>
          <a:r>
            <a:rPr lang="en-US" altLang="zh-CN"/>
            <a:t>Name</a:t>
          </a:r>
          <a:endParaRPr lang="zh-CN" altLang="en-US"/>
        </a:p>
      </dgm:t>
    </dgm:pt>
    <dgm:pt modelId="{480876E5-638D-4CF3-8D7B-C03733402340}" type="parTrans" cxnId="{8FBD537A-C7C4-4B6F-B55B-51D5C6EE32E3}">
      <dgm:prSet/>
      <dgm:spPr/>
      <dgm:t>
        <a:bodyPr/>
        <a:lstStyle/>
        <a:p>
          <a:endParaRPr lang="zh-CN" altLang="en-US"/>
        </a:p>
      </dgm:t>
    </dgm:pt>
    <dgm:pt modelId="{2B6BC3C9-94F9-491F-B87A-84DDDA9ADA71}" type="sibTrans" cxnId="{8FBD537A-C7C4-4B6F-B55B-51D5C6EE32E3}">
      <dgm:prSet/>
      <dgm:spPr/>
      <dgm:t>
        <a:bodyPr/>
        <a:lstStyle/>
        <a:p>
          <a:endParaRPr lang="zh-CN" altLang="en-US"/>
        </a:p>
      </dgm:t>
    </dgm:pt>
    <dgm:pt modelId="{E947413F-90A7-4623-9D32-272D14B544A1}">
      <dgm:prSet phldrT="[文本]"/>
      <dgm:spPr/>
      <dgm:t>
        <a:bodyPr/>
        <a:lstStyle/>
        <a:p>
          <a:r>
            <a:rPr lang="en-US" altLang="zh-CN"/>
            <a:t>Properties</a:t>
          </a:r>
          <a:endParaRPr lang="zh-CN" altLang="en-US"/>
        </a:p>
      </dgm:t>
    </dgm:pt>
    <dgm:pt modelId="{B114733B-11EE-4BD1-9EB5-CF62483E3141}" type="parTrans" cxnId="{EF2F68F8-0181-4AD8-8CEC-37AA3A2257FE}">
      <dgm:prSet/>
      <dgm:spPr/>
      <dgm:t>
        <a:bodyPr/>
        <a:lstStyle/>
        <a:p>
          <a:endParaRPr lang="zh-CN" altLang="en-US"/>
        </a:p>
      </dgm:t>
    </dgm:pt>
    <dgm:pt modelId="{FF7DBAE5-0860-4889-89CC-E52B8AE33724}" type="sibTrans" cxnId="{EF2F68F8-0181-4AD8-8CEC-37AA3A2257FE}">
      <dgm:prSet/>
      <dgm:spPr/>
      <dgm:t>
        <a:bodyPr/>
        <a:lstStyle/>
        <a:p>
          <a:endParaRPr lang="zh-CN" altLang="en-US"/>
        </a:p>
      </dgm:t>
    </dgm:pt>
    <dgm:pt modelId="{8D53A3C0-ADA3-4809-87F9-0F27AA6DBAD8}">
      <dgm:prSet phldrT="[文本]"/>
      <dgm:spPr/>
      <dgm:t>
        <a:bodyPr/>
        <a:lstStyle/>
        <a:p>
          <a:r>
            <a:rPr lang="en-US" altLang="zh-CN"/>
            <a:t>SubShader</a:t>
          </a:r>
          <a:endParaRPr lang="zh-CN" altLang="en-US"/>
        </a:p>
      </dgm:t>
    </dgm:pt>
    <dgm:pt modelId="{648EC79C-4B6E-43B1-BF45-656C373A3774}" type="parTrans" cxnId="{E818C53D-C17C-4311-9017-19D736674375}">
      <dgm:prSet/>
      <dgm:spPr/>
      <dgm:t>
        <a:bodyPr/>
        <a:lstStyle/>
        <a:p>
          <a:endParaRPr lang="zh-CN" altLang="en-US"/>
        </a:p>
      </dgm:t>
    </dgm:pt>
    <dgm:pt modelId="{BBDF7C6B-8D0F-4269-A144-D9C3D6D19435}" type="sibTrans" cxnId="{E818C53D-C17C-4311-9017-19D736674375}">
      <dgm:prSet/>
      <dgm:spPr/>
      <dgm:t>
        <a:bodyPr/>
        <a:lstStyle/>
        <a:p>
          <a:endParaRPr lang="zh-CN" altLang="en-US"/>
        </a:p>
      </dgm:t>
    </dgm:pt>
    <dgm:pt modelId="{41A2014D-EC15-4BFC-AA9C-9B709431A434}" type="pres">
      <dgm:prSet presAssocID="{162C8563-197B-4FAD-A514-5B6EDA32BB73}" presName="Name0" presStyleCnt="0">
        <dgm:presLayoutVars>
          <dgm:dir/>
          <dgm:animLvl val="lvl"/>
          <dgm:resizeHandles val="exact"/>
        </dgm:presLayoutVars>
      </dgm:prSet>
      <dgm:spPr/>
    </dgm:pt>
    <dgm:pt modelId="{E224B74F-15E2-4271-AF99-21E7A7D95801}" type="pres">
      <dgm:prSet presAssocID="{E53EDAA2-8E59-44C6-BE9A-296871666B5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CF830D5-B655-45A9-9661-778A8364956A}" type="pres">
      <dgm:prSet presAssocID="{2B6BC3C9-94F9-491F-B87A-84DDDA9ADA71}" presName="parTxOnlySpace" presStyleCnt="0"/>
      <dgm:spPr/>
    </dgm:pt>
    <dgm:pt modelId="{3D64C367-7A49-4003-B12F-960BE239D3DE}" type="pres">
      <dgm:prSet presAssocID="{E947413F-90A7-4623-9D32-272D14B544A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B043EAA-6D97-48C2-98ED-F06AD541EC68}" type="pres">
      <dgm:prSet presAssocID="{FF7DBAE5-0860-4889-89CC-E52B8AE33724}" presName="parTxOnlySpace" presStyleCnt="0"/>
      <dgm:spPr/>
    </dgm:pt>
    <dgm:pt modelId="{3ACC56E8-AC6C-435E-A6F9-D7147D27A737}" type="pres">
      <dgm:prSet presAssocID="{8D53A3C0-ADA3-4809-87F9-0F27AA6DBAD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449D002-8827-48CC-9278-F917A7DC8153}" type="presOf" srcId="{8D53A3C0-ADA3-4809-87F9-0F27AA6DBAD8}" destId="{3ACC56E8-AC6C-435E-A6F9-D7147D27A737}" srcOrd="0" destOrd="0" presId="urn:microsoft.com/office/officeart/2005/8/layout/chevron1"/>
    <dgm:cxn modelId="{E818C53D-C17C-4311-9017-19D736674375}" srcId="{162C8563-197B-4FAD-A514-5B6EDA32BB73}" destId="{8D53A3C0-ADA3-4809-87F9-0F27AA6DBAD8}" srcOrd="2" destOrd="0" parTransId="{648EC79C-4B6E-43B1-BF45-656C373A3774}" sibTransId="{BBDF7C6B-8D0F-4269-A144-D9C3D6D19435}"/>
    <dgm:cxn modelId="{B6737D69-4176-4C29-8A91-DD8AB7850F35}" type="presOf" srcId="{E53EDAA2-8E59-44C6-BE9A-296871666B59}" destId="{E224B74F-15E2-4271-AF99-21E7A7D95801}" srcOrd="0" destOrd="0" presId="urn:microsoft.com/office/officeart/2005/8/layout/chevron1"/>
    <dgm:cxn modelId="{8FBD537A-C7C4-4B6F-B55B-51D5C6EE32E3}" srcId="{162C8563-197B-4FAD-A514-5B6EDA32BB73}" destId="{E53EDAA2-8E59-44C6-BE9A-296871666B59}" srcOrd="0" destOrd="0" parTransId="{480876E5-638D-4CF3-8D7B-C03733402340}" sibTransId="{2B6BC3C9-94F9-491F-B87A-84DDDA9ADA71}"/>
    <dgm:cxn modelId="{A2216F96-0A31-44A1-8E8E-1A12BA52624D}" type="presOf" srcId="{E947413F-90A7-4623-9D32-272D14B544A1}" destId="{3D64C367-7A49-4003-B12F-960BE239D3DE}" srcOrd="0" destOrd="0" presId="urn:microsoft.com/office/officeart/2005/8/layout/chevron1"/>
    <dgm:cxn modelId="{CC52BD9C-DE0C-42E4-A3A4-0E92262475D4}" type="presOf" srcId="{162C8563-197B-4FAD-A514-5B6EDA32BB73}" destId="{41A2014D-EC15-4BFC-AA9C-9B709431A434}" srcOrd="0" destOrd="0" presId="urn:microsoft.com/office/officeart/2005/8/layout/chevron1"/>
    <dgm:cxn modelId="{EF2F68F8-0181-4AD8-8CEC-37AA3A2257FE}" srcId="{162C8563-197B-4FAD-A514-5B6EDA32BB73}" destId="{E947413F-90A7-4623-9D32-272D14B544A1}" srcOrd="1" destOrd="0" parTransId="{B114733B-11EE-4BD1-9EB5-CF62483E3141}" sibTransId="{FF7DBAE5-0860-4889-89CC-E52B8AE33724}"/>
    <dgm:cxn modelId="{9EDFA953-37A2-4F6C-BF56-BC6E6F60E23A}" type="presParOf" srcId="{41A2014D-EC15-4BFC-AA9C-9B709431A434}" destId="{E224B74F-15E2-4271-AF99-21E7A7D95801}" srcOrd="0" destOrd="0" presId="urn:microsoft.com/office/officeart/2005/8/layout/chevron1"/>
    <dgm:cxn modelId="{7A813635-3A3F-4003-93DF-4B518E9AEC26}" type="presParOf" srcId="{41A2014D-EC15-4BFC-AA9C-9B709431A434}" destId="{6CF830D5-B655-45A9-9661-778A8364956A}" srcOrd="1" destOrd="0" presId="urn:microsoft.com/office/officeart/2005/8/layout/chevron1"/>
    <dgm:cxn modelId="{1EECAED9-A3B3-40FB-8730-589243497412}" type="presParOf" srcId="{41A2014D-EC15-4BFC-AA9C-9B709431A434}" destId="{3D64C367-7A49-4003-B12F-960BE239D3DE}" srcOrd="2" destOrd="0" presId="urn:microsoft.com/office/officeart/2005/8/layout/chevron1"/>
    <dgm:cxn modelId="{0F4EFEA3-996F-40C8-993A-2166C4BB2C76}" type="presParOf" srcId="{41A2014D-EC15-4BFC-AA9C-9B709431A434}" destId="{3B043EAA-6D97-48C2-98ED-F06AD541EC68}" srcOrd="3" destOrd="0" presId="urn:microsoft.com/office/officeart/2005/8/layout/chevron1"/>
    <dgm:cxn modelId="{25AD450E-7B18-4C9F-9535-B10E61538360}" type="presParOf" srcId="{41A2014D-EC15-4BFC-AA9C-9B709431A434}" destId="{3ACC56E8-AC6C-435E-A6F9-D7147D27A73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4B74F-15E2-4271-AF99-21E7A7D95801}">
      <dsp:nvSpPr>
        <dsp:cNvPr id="0" name=""/>
        <dsp:cNvSpPr/>
      </dsp:nvSpPr>
      <dsp:spPr>
        <a:xfrm>
          <a:off x="1130" y="119904"/>
          <a:ext cx="1376915" cy="5507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Name</a:t>
          </a:r>
          <a:endParaRPr lang="zh-CN" altLang="en-US" sz="1200" kern="1200"/>
        </a:p>
      </dsp:txBody>
      <dsp:txXfrm>
        <a:off x="276513" y="119904"/>
        <a:ext cx="826149" cy="550766"/>
      </dsp:txXfrm>
    </dsp:sp>
    <dsp:sp modelId="{3D64C367-7A49-4003-B12F-960BE239D3DE}">
      <dsp:nvSpPr>
        <dsp:cNvPr id="0" name=""/>
        <dsp:cNvSpPr/>
      </dsp:nvSpPr>
      <dsp:spPr>
        <a:xfrm>
          <a:off x="1240354" y="119904"/>
          <a:ext cx="1376915" cy="5507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Properties</a:t>
          </a:r>
          <a:endParaRPr lang="zh-CN" altLang="en-US" sz="1200" kern="1200"/>
        </a:p>
      </dsp:txBody>
      <dsp:txXfrm>
        <a:off x="1515737" y="119904"/>
        <a:ext cx="826149" cy="550766"/>
      </dsp:txXfrm>
    </dsp:sp>
    <dsp:sp modelId="{3ACC56E8-AC6C-435E-A6F9-D7147D27A737}">
      <dsp:nvSpPr>
        <dsp:cNvPr id="0" name=""/>
        <dsp:cNvSpPr/>
      </dsp:nvSpPr>
      <dsp:spPr>
        <a:xfrm>
          <a:off x="2479578" y="119904"/>
          <a:ext cx="1376915" cy="5507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SubShader</a:t>
          </a:r>
          <a:endParaRPr lang="zh-CN" altLang="en-US" sz="1200" kern="1200"/>
        </a:p>
      </dsp:txBody>
      <dsp:txXfrm>
        <a:off x="2754961" y="119904"/>
        <a:ext cx="826149" cy="550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子琛</dc:creator>
  <cp:keywords/>
  <dc:description/>
  <cp:lastModifiedBy>钟 子琛</cp:lastModifiedBy>
  <cp:revision>3</cp:revision>
  <dcterms:created xsi:type="dcterms:W3CDTF">2019-06-05T05:57:00Z</dcterms:created>
  <dcterms:modified xsi:type="dcterms:W3CDTF">2019-06-05T14:20:00Z</dcterms:modified>
</cp:coreProperties>
</file>