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DFD45" w14:textId="71A6EB52" w:rsidR="0017636B" w:rsidRDefault="00DB1AB8">
      <w:pPr>
        <w:pStyle w:val="Titel"/>
      </w:pPr>
      <w:proofErr w:type="gramStart"/>
      <w:r>
        <w:t>Formal</w:t>
      </w:r>
      <w:r w:rsidR="00C02C1E">
        <w:t xml:space="preserve"> </w:t>
      </w:r>
      <w:r w:rsidR="00000000">
        <w:t>.</w:t>
      </w:r>
      <w:proofErr w:type="spellStart"/>
      <w:r w:rsidR="00000000">
        <w:t>pmap</w:t>
      </w:r>
      <w:proofErr w:type="spellEnd"/>
      <w:proofErr w:type="gramEnd"/>
      <w:r w:rsidR="00000000">
        <w:t xml:space="preserve"> File Format Specification</w:t>
      </w:r>
    </w:p>
    <w:p w14:paraId="73BA0380" w14:textId="3000770A" w:rsidR="0017636B" w:rsidRDefault="00000000">
      <w:r>
        <w:t>Version: 1.0.0 (Draft)</w:t>
      </w:r>
      <w:r>
        <w:br/>
        <w:t>Date: 2025-09-1</w:t>
      </w:r>
      <w:r w:rsidR="00E66C0F">
        <w:t>4</w:t>
      </w:r>
      <w:r w:rsidR="00AF5D75">
        <w:br/>
        <w:t>Author: Hans Kramer</w:t>
      </w:r>
      <w:r>
        <w:br/>
        <w:t>Status: Proposal</w:t>
      </w:r>
      <w:r>
        <w:br/>
        <w:t xml:space="preserve">License: </w:t>
      </w:r>
      <w:r w:rsidR="00041A39">
        <w:t>Intent</w:t>
      </w:r>
      <w:r w:rsidR="00E87420">
        <w:t>;</w:t>
      </w:r>
      <w:r w:rsidR="00041A39">
        <w:t xml:space="preserve"> </w:t>
      </w:r>
      <w:r>
        <w:t>Public Domain / Creative Commons Zero (CC0)</w:t>
      </w:r>
    </w:p>
    <w:p w14:paraId="4225319F" w14:textId="77777777" w:rsidR="0017636B" w:rsidRDefault="00000000">
      <w:pPr>
        <w:pStyle w:val="Kop1"/>
      </w:pPr>
      <w:r>
        <w:t>1. Introduction</w:t>
      </w:r>
    </w:p>
    <w:p w14:paraId="27ED7ECC" w14:textId="77777777" w:rsidR="0017636B" w:rsidRDefault="00000000">
      <w:pPr>
        <w:pStyle w:val="Kop2"/>
      </w:pPr>
      <w:r>
        <w:t>1.1 Purpose</w:t>
      </w:r>
    </w:p>
    <w:p w14:paraId="5D263060" w14:textId="62B66BB0" w:rsidR="0017636B" w:rsidRDefault="00000000">
      <w:r>
        <w:t>The .</w:t>
      </w:r>
      <w:proofErr w:type="spellStart"/>
      <w:r>
        <w:t>pmap</w:t>
      </w:r>
      <w:proofErr w:type="spellEnd"/>
      <w:r>
        <w:t xml:space="preserve"> file format is an open</w:t>
      </w:r>
      <w:r w:rsidR="00E87420">
        <w:t>-source</w:t>
      </w:r>
      <w:r>
        <w:t>, text-based, domain-specific data standard for defining the port map of a two-stroke engine cylinder. Its sole purpose is to enable lossless interoperability of 2D port geometry between design, simulation, and manufacturing software.</w:t>
      </w:r>
    </w:p>
    <w:p w14:paraId="1D1AABAB" w14:textId="77777777" w:rsidR="0017636B" w:rsidRDefault="00000000">
      <w:pPr>
        <w:pStyle w:val="Kop2"/>
      </w:pPr>
      <w:r>
        <w:t>1.2 Scope</w:t>
      </w:r>
    </w:p>
    <w:p w14:paraId="23387BF7" w14:textId="016D8102" w:rsidR="0017636B" w:rsidRDefault="00000000">
      <w:r>
        <w:t>This specification defines the syntax and semantics of the .pmap format. It describes a 2D representation of the unwrapped cylindrical surface of a</w:t>
      </w:r>
      <w:r w:rsidR="00E87420">
        <w:t xml:space="preserve"> two-stroke</w:t>
      </w:r>
      <w:r>
        <w:t xml:space="preserve"> engine cylinder. The X-axis represents the circumference; the Y-axis represents </w:t>
      </w:r>
      <w:r w:rsidR="00F12E60">
        <w:t xml:space="preserve">both </w:t>
      </w:r>
      <w:r>
        <w:t>the stroke length</w:t>
      </w:r>
      <w:r w:rsidR="00F12E60">
        <w:t xml:space="preserve"> and the barrel length</w:t>
      </w:r>
      <w:r>
        <w:t>.</w:t>
      </w:r>
    </w:p>
    <w:p w14:paraId="48F87917" w14:textId="77777777" w:rsidR="0017636B" w:rsidRDefault="00000000">
      <w:pPr>
        <w:pStyle w:val="Kop2"/>
      </w:pPr>
      <w:r>
        <w:t>1.3 Design Philosophy</w:t>
      </w:r>
    </w:p>
    <w:p w14:paraId="16885355" w14:textId="5309FF47" w:rsidR="00085AF3" w:rsidRDefault="000F6BFC">
      <w:r>
        <w:t xml:space="preserve">• </w:t>
      </w:r>
      <w:r>
        <w:t>Open-source</w:t>
      </w:r>
      <w:r>
        <w:t xml:space="preserve">: The format </w:t>
      </w:r>
      <w:r>
        <w:t>should always be available</w:t>
      </w:r>
      <w:r w:rsidR="00B008AC">
        <w:t xml:space="preserve"> (free of charge)</w:t>
      </w:r>
      <w:r>
        <w:t xml:space="preserve"> to those whom require it.</w:t>
      </w:r>
      <w:r>
        <w:br/>
      </w:r>
      <w:r w:rsidR="00000000">
        <w:t>• Simplicity: The format uses simple group-code and value pairs.</w:t>
      </w:r>
      <w:r w:rsidR="00000000">
        <w:br/>
        <w:t xml:space="preserve">• Precision: All geometric data is defined with a precision of at least </w:t>
      </w:r>
      <w:r w:rsidR="00197A1E" w:rsidRPr="001E4EBF">
        <w:t>1</w:t>
      </w:r>
      <w:r w:rsidR="008F0C21">
        <w:t>.0</w:t>
      </w:r>
      <w:r w:rsidR="00197A1E" w:rsidRPr="001E4EBF">
        <w:t>e-5</w:t>
      </w:r>
      <w:r w:rsidR="00197A1E">
        <w:t xml:space="preserve"> units.</w:t>
      </w:r>
      <w:r w:rsidR="00000000">
        <w:br/>
        <w:t>• Unambiguity: The specification is strict. Parsers must not guess intent.</w:t>
      </w:r>
      <w:r w:rsidR="00000000">
        <w:br/>
        <w:t>• Focus: The format exclusively describes port geometry and essential metadata. It excludes presentational data (colors, text, dimensions).</w:t>
      </w:r>
    </w:p>
    <w:p w14:paraId="28A5071F" w14:textId="77777777" w:rsidR="003C53C3" w:rsidRDefault="003C53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C2D29EF" w14:textId="06313403" w:rsidR="0017636B" w:rsidRDefault="00000000">
      <w:pPr>
        <w:pStyle w:val="Kop1"/>
      </w:pPr>
      <w:r>
        <w:lastRenderedPageBreak/>
        <w:t>2. File Structure</w:t>
      </w:r>
    </w:p>
    <w:p w14:paraId="4BAE95CF" w14:textId="77777777" w:rsidR="0017636B" w:rsidRDefault="00000000">
      <w:r>
        <w:t>A valid .pmap file is composed of two main sections, enclosed by SECTION and ENDSEC groups, and must be terminated by EOF.</w:t>
      </w:r>
    </w:p>
    <w:p w14:paraId="5578C685" w14:textId="6F3CD6BB" w:rsidR="007A5AF3" w:rsidRPr="007A5AF3" w:rsidRDefault="00000000" w:rsidP="007A5AF3">
      <w:r>
        <w:t>PMAP_FILE -&gt; HEADER_SECTION ENTITIES_SECTION EOF</w:t>
      </w:r>
      <w:r w:rsidR="007A5AF3">
        <w:br/>
      </w:r>
      <w:r>
        <w:br/>
        <w:t>HEADER_SECTION -&gt; "0" "SECTION" "2" "HEADER" HEADER_DATA "0" "ENDSEC"</w:t>
      </w:r>
      <w:r w:rsidR="007A5AF3">
        <w:br/>
      </w:r>
      <w:r>
        <w:br/>
      </w:r>
      <w:r w:rsidR="007A5AF3" w:rsidRPr="007A5AF3">
        <w:t>ENTITIES_SECTION -&gt; "0" "SECTION" "2" "ENTITIES" (ENTITY)* "0" "ENDSEC"</w:t>
      </w:r>
    </w:p>
    <w:p w14:paraId="1564BD58" w14:textId="77777777" w:rsidR="007A5AF3" w:rsidRPr="007A5AF3" w:rsidRDefault="007A5AF3" w:rsidP="007A5AF3">
      <w:r w:rsidRPr="007A5AF3">
        <w:t>ENTITY -&gt; PORT_DEFINITION | GROUP_DEFINITION</w:t>
      </w:r>
    </w:p>
    <w:p w14:paraId="54C0A851" w14:textId="77777777" w:rsidR="007A5AF3" w:rsidRPr="007A5AF3" w:rsidRDefault="007A5AF3" w:rsidP="007A5AF3">
      <w:r w:rsidRPr="007A5AF3">
        <w:t>PORT_DEFINITION -&gt; "0" "POLYLINE" POLYLINE_DATA "0" "ENDPOL"</w:t>
      </w:r>
    </w:p>
    <w:p w14:paraId="7E0612F9" w14:textId="77777777" w:rsidR="007A5AF3" w:rsidRPr="007A5AF3" w:rsidRDefault="007A5AF3" w:rsidP="007A5AF3">
      <w:r w:rsidRPr="007A5AF3">
        <w:t>PORT_DEFINITION -&gt; "0" "ARC" ARC_DATA "0" "ENDARC"</w:t>
      </w:r>
    </w:p>
    <w:p w14:paraId="4A12DBB5" w14:textId="77777777" w:rsidR="007A5AF3" w:rsidRPr="007A5AF3" w:rsidRDefault="007A5AF3" w:rsidP="007A5AF3">
      <w:r w:rsidRPr="007A5AF3">
        <w:t>GROUP_DEFINITION -&gt; "0" "GROUP" (ENTITY)* "0" "ENDGRP"</w:t>
      </w:r>
    </w:p>
    <w:p w14:paraId="03B5F3D4" w14:textId="50839554" w:rsidR="0017636B" w:rsidRDefault="0017636B"/>
    <w:p w14:paraId="7EBEDEBF" w14:textId="77777777" w:rsidR="003C53C3" w:rsidRDefault="003C53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657C662" w14:textId="5E0EF44C" w:rsidR="0017636B" w:rsidRDefault="00000000">
      <w:pPr>
        <w:pStyle w:val="Kop1"/>
      </w:pPr>
      <w:r>
        <w:lastRenderedPageBreak/>
        <w:t>3. Header Section</w:t>
      </w:r>
    </w:p>
    <w:p w14:paraId="20628A8D" w14:textId="77777777" w:rsidR="0017636B" w:rsidRDefault="00000000">
      <w:r>
        <w:t>The header section contains global, required metadata. All header variables are defined by group code 9, followed by the variable name, and then the value on subsequent lines.</w:t>
      </w:r>
    </w:p>
    <w:p w14:paraId="7F69FAE4" w14:textId="77777777" w:rsidR="0017636B" w:rsidRDefault="00000000">
      <w:pPr>
        <w:pStyle w:val="Kop2"/>
      </w:pPr>
      <w:r>
        <w:t>3.1 Mandatory Header Variables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7636B" w14:paraId="0FB4AC48" w14:textId="77777777">
        <w:tc>
          <w:tcPr>
            <w:tcW w:w="2880" w:type="dxa"/>
          </w:tcPr>
          <w:p w14:paraId="1FCAFB76" w14:textId="77777777" w:rsidR="0017636B" w:rsidRDefault="00000000">
            <w:r>
              <w:t>Variable Name</w:t>
            </w:r>
          </w:p>
        </w:tc>
        <w:tc>
          <w:tcPr>
            <w:tcW w:w="2880" w:type="dxa"/>
          </w:tcPr>
          <w:p w14:paraId="491D9072" w14:textId="77777777" w:rsidR="0017636B" w:rsidRDefault="00000000">
            <w:r>
              <w:t>Description</w:t>
            </w:r>
          </w:p>
        </w:tc>
        <w:tc>
          <w:tcPr>
            <w:tcW w:w="2880" w:type="dxa"/>
          </w:tcPr>
          <w:p w14:paraId="0E3B3032" w14:textId="77777777" w:rsidR="0017636B" w:rsidRDefault="00000000">
            <w:r>
              <w:t>Example Value</w:t>
            </w:r>
          </w:p>
        </w:tc>
      </w:tr>
      <w:tr w:rsidR="0017636B" w14:paraId="338CB823" w14:textId="77777777">
        <w:tc>
          <w:tcPr>
            <w:tcW w:w="2880" w:type="dxa"/>
          </w:tcPr>
          <w:p w14:paraId="21420FE3" w14:textId="77777777" w:rsidR="0017636B" w:rsidRDefault="00000000">
            <w:r>
              <w:t>$FORMATVERSION</w:t>
            </w:r>
          </w:p>
        </w:tc>
        <w:tc>
          <w:tcPr>
            <w:tcW w:w="2880" w:type="dxa"/>
          </w:tcPr>
          <w:p w14:paraId="7E68471C" w14:textId="163513BA" w:rsidR="0017636B" w:rsidRDefault="00041A39">
            <w:r w:rsidRPr="001E4EBF">
              <w:t>The version of the PMAP spec this file conforms to. (e.g., "1.0.0"). Parsers must reject unsupported major versions.</w:t>
            </w:r>
          </w:p>
        </w:tc>
        <w:tc>
          <w:tcPr>
            <w:tcW w:w="2880" w:type="dxa"/>
          </w:tcPr>
          <w:p w14:paraId="017D009A" w14:textId="77777777" w:rsidR="0017636B" w:rsidRDefault="00000000">
            <w:r>
              <w:t>1.0.0</w:t>
            </w:r>
          </w:p>
        </w:tc>
      </w:tr>
      <w:tr w:rsidR="0017636B" w14:paraId="750DE0BE" w14:textId="77777777">
        <w:tc>
          <w:tcPr>
            <w:tcW w:w="2880" w:type="dxa"/>
          </w:tcPr>
          <w:p w14:paraId="3880E64A" w14:textId="77777777" w:rsidR="0017636B" w:rsidRDefault="00000000">
            <w:r>
              <w:t>$MEASUREMENTUNITS</w:t>
            </w:r>
          </w:p>
        </w:tc>
        <w:tc>
          <w:tcPr>
            <w:tcW w:w="2880" w:type="dxa"/>
          </w:tcPr>
          <w:p w14:paraId="440F867A" w14:textId="1A86DD01" w:rsidR="0017636B" w:rsidRDefault="00041A39">
            <w:r w:rsidRPr="001E4EBF">
              <w:t>The unit system for all numerical values in the file. Case-insensitive. Valid values: MM, IN.</w:t>
            </w:r>
          </w:p>
        </w:tc>
        <w:tc>
          <w:tcPr>
            <w:tcW w:w="2880" w:type="dxa"/>
          </w:tcPr>
          <w:p w14:paraId="22A6D389" w14:textId="77777777" w:rsidR="0017636B" w:rsidRDefault="00000000">
            <w:r>
              <w:t>MM</w:t>
            </w:r>
          </w:p>
        </w:tc>
      </w:tr>
      <w:tr w:rsidR="0017636B" w14:paraId="6E0D5D88" w14:textId="77777777">
        <w:tc>
          <w:tcPr>
            <w:tcW w:w="2880" w:type="dxa"/>
          </w:tcPr>
          <w:p w14:paraId="3073DF25" w14:textId="77777777" w:rsidR="0017636B" w:rsidRDefault="00000000">
            <w:r>
              <w:t>$NOMINALBORE</w:t>
            </w:r>
          </w:p>
        </w:tc>
        <w:tc>
          <w:tcPr>
            <w:tcW w:w="2880" w:type="dxa"/>
          </w:tcPr>
          <w:p w14:paraId="68446DAC" w14:textId="1F3DB20B" w:rsidR="0017636B" w:rsidRDefault="00041A39">
            <w:r w:rsidRPr="001E4EBF">
              <w:t>The original design bore diameter, in the declared units. Used to calculate the nominal circumference (X-axis limit: π * $NOMINALBORE).</w:t>
            </w:r>
          </w:p>
        </w:tc>
        <w:tc>
          <w:tcPr>
            <w:tcW w:w="2880" w:type="dxa"/>
          </w:tcPr>
          <w:p w14:paraId="24305A85" w14:textId="5C248230" w:rsidR="0017636B" w:rsidRDefault="00000000">
            <w:r>
              <w:t>56.4</w:t>
            </w:r>
            <w:r w:rsidR="00C835B3">
              <w:t>0</w:t>
            </w:r>
          </w:p>
        </w:tc>
      </w:tr>
      <w:tr w:rsidR="0017636B" w14:paraId="1A79C266" w14:textId="77777777">
        <w:tc>
          <w:tcPr>
            <w:tcW w:w="2880" w:type="dxa"/>
          </w:tcPr>
          <w:p w14:paraId="11CA139C" w14:textId="77777777" w:rsidR="0017636B" w:rsidRDefault="00000000">
            <w:r>
              <w:t>$NOMINALSTROKE</w:t>
            </w:r>
          </w:p>
        </w:tc>
        <w:tc>
          <w:tcPr>
            <w:tcW w:w="2880" w:type="dxa"/>
          </w:tcPr>
          <w:p w14:paraId="105EFC0D" w14:textId="1E07BE5D" w:rsidR="00364658" w:rsidRDefault="00041A39">
            <w:r w:rsidRPr="001E4EBF">
              <w:t xml:space="preserve">The original design stroke length, in the declared units. Defines the </w:t>
            </w:r>
            <w:r w:rsidR="00364658">
              <w:t>secondary</w:t>
            </w:r>
            <w:r w:rsidRPr="001E4EBF">
              <w:t xml:space="preserve"> Y-axis range.</w:t>
            </w:r>
          </w:p>
        </w:tc>
        <w:tc>
          <w:tcPr>
            <w:tcW w:w="2880" w:type="dxa"/>
          </w:tcPr>
          <w:p w14:paraId="26F830ED" w14:textId="7FA3437A" w:rsidR="0017636B" w:rsidRDefault="00000000">
            <w:r>
              <w:t>54.5</w:t>
            </w:r>
            <w:r w:rsidR="00C835B3">
              <w:t>0</w:t>
            </w:r>
          </w:p>
        </w:tc>
      </w:tr>
      <w:tr w:rsidR="00364658" w14:paraId="60B7BBF7" w14:textId="77777777">
        <w:tc>
          <w:tcPr>
            <w:tcW w:w="2880" w:type="dxa"/>
          </w:tcPr>
          <w:p w14:paraId="47041E74" w14:textId="7E386E4B" w:rsidR="00364658" w:rsidRDefault="00364658" w:rsidP="00364658">
            <w:r w:rsidRPr="00364658">
              <w:t>$TOTALCYLINDERLENGTH</w:t>
            </w:r>
          </w:p>
        </w:tc>
        <w:tc>
          <w:tcPr>
            <w:tcW w:w="2880" w:type="dxa"/>
          </w:tcPr>
          <w:p w14:paraId="04112774" w14:textId="5A660FDF" w:rsidR="00364658" w:rsidRPr="001E4EBF" w:rsidRDefault="00364658" w:rsidP="00364658">
            <w:r w:rsidRPr="00364658">
              <w:t>Total cylinder length</w:t>
            </w:r>
            <w:r w:rsidR="00BE1EC6">
              <w:t>,</w:t>
            </w:r>
            <w:r w:rsidR="00BE1EC6" w:rsidRPr="001E4EBF">
              <w:t xml:space="preserve"> in the declared units</w:t>
            </w:r>
            <w:r w:rsidRPr="00364658">
              <w:t xml:space="preserve"> (must be &gt;= stroke)</w:t>
            </w:r>
            <w:r w:rsidRPr="001E4EBF">
              <w:t>.</w:t>
            </w:r>
            <w:r>
              <w:t xml:space="preserve"> </w:t>
            </w:r>
            <w:r w:rsidRPr="001E4EBF">
              <w:t>Defines the primary Y-axis range.</w:t>
            </w:r>
          </w:p>
        </w:tc>
        <w:tc>
          <w:tcPr>
            <w:tcW w:w="2880" w:type="dxa"/>
          </w:tcPr>
          <w:p w14:paraId="2123426B" w14:textId="7FF75E5E" w:rsidR="00364658" w:rsidRDefault="00364658" w:rsidP="00364658">
            <w:r>
              <w:t>95</w:t>
            </w:r>
            <w:r>
              <w:t>.50</w:t>
            </w:r>
          </w:p>
        </w:tc>
      </w:tr>
      <w:tr w:rsidR="00364658" w14:paraId="7C608D76" w14:textId="77777777" w:rsidTr="00A756BE">
        <w:tc>
          <w:tcPr>
            <w:tcW w:w="2880" w:type="dxa"/>
          </w:tcPr>
          <w:p w14:paraId="213C1D8D" w14:textId="5200FA01" w:rsidR="00364658" w:rsidRDefault="00364658" w:rsidP="00364658">
            <w:r w:rsidRPr="00364658">
              <w:t>$EXHAUST_CENTER_X</w:t>
            </w:r>
          </w:p>
        </w:tc>
        <w:tc>
          <w:tcPr>
            <w:tcW w:w="2880" w:type="dxa"/>
          </w:tcPr>
          <w:p w14:paraId="1A467BD2" w14:textId="43F0512D" w:rsidR="00364658" w:rsidRDefault="00364658" w:rsidP="00364658">
            <w:r w:rsidRPr="00364658">
              <w:t>Exhaust center location along bore circumference</w:t>
            </w:r>
            <w:r w:rsidRPr="001E4EBF">
              <w:t xml:space="preserve">. Defines the </w:t>
            </w:r>
            <w:r>
              <w:t>0° point on the X</w:t>
            </w:r>
            <w:r w:rsidRPr="001E4EBF">
              <w:t>-axis.</w:t>
            </w:r>
          </w:p>
        </w:tc>
        <w:tc>
          <w:tcPr>
            <w:tcW w:w="2880" w:type="dxa"/>
          </w:tcPr>
          <w:p w14:paraId="1D08F9B6" w14:textId="422A6F74" w:rsidR="00364658" w:rsidRDefault="00364658" w:rsidP="00364658">
            <w:r>
              <w:t>180.0</w:t>
            </w:r>
          </w:p>
        </w:tc>
      </w:tr>
      <w:tr w:rsidR="00364658" w14:paraId="3DEF05EB" w14:textId="77777777" w:rsidTr="00A756BE">
        <w:tc>
          <w:tcPr>
            <w:tcW w:w="2880" w:type="dxa"/>
          </w:tcPr>
          <w:p w14:paraId="52ABD33E" w14:textId="143DB0EB" w:rsidR="00364658" w:rsidRPr="00364658" w:rsidRDefault="00364658" w:rsidP="00364658">
            <w:r w:rsidRPr="00364658">
              <w:t>$TDC_OFFSET</w:t>
            </w:r>
          </w:p>
        </w:tc>
        <w:tc>
          <w:tcPr>
            <w:tcW w:w="2880" w:type="dxa"/>
          </w:tcPr>
          <w:p w14:paraId="24D3DA6D" w14:textId="187BBF7F" w:rsidR="00364658" w:rsidRPr="00364658" w:rsidRDefault="00364658" w:rsidP="00364658">
            <w:r>
              <w:t>Piston position in TDC relative to the top of the cylinder</w:t>
            </w:r>
            <w:r w:rsidR="00BE1EC6" w:rsidRPr="001E4EBF">
              <w:t>, in the declared units</w:t>
            </w:r>
            <w:r w:rsidRPr="001E4EBF">
              <w:t>.</w:t>
            </w:r>
            <w:r>
              <w:t xml:space="preserve"> Negative numbers represent protrusion.</w:t>
            </w:r>
          </w:p>
        </w:tc>
        <w:tc>
          <w:tcPr>
            <w:tcW w:w="2880" w:type="dxa"/>
          </w:tcPr>
          <w:p w14:paraId="6E6F4676" w14:textId="40034371" w:rsidR="00364658" w:rsidRDefault="00E66C0F" w:rsidP="00364658">
            <w:r>
              <w:t>-</w:t>
            </w:r>
            <w:r w:rsidR="00364658">
              <w:t>0.</w:t>
            </w:r>
            <w:r w:rsidR="00364658">
              <w:t>25</w:t>
            </w:r>
          </w:p>
        </w:tc>
      </w:tr>
      <w:tr w:rsidR="00364658" w14:paraId="1A7BFA40" w14:textId="77777777">
        <w:tc>
          <w:tcPr>
            <w:tcW w:w="2880" w:type="dxa"/>
          </w:tcPr>
          <w:p w14:paraId="15058E1F" w14:textId="77777777" w:rsidR="00364658" w:rsidRDefault="00364658" w:rsidP="00364658"/>
        </w:tc>
        <w:tc>
          <w:tcPr>
            <w:tcW w:w="2880" w:type="dxa"/>
          </w:tcPr>
          <w:p w14:paraId="112A0093" w14:textId="77777777" w:rsidR="00364658" w:rsidRPr="001E4EBF" w:rsidRDefault="00364658" w:rsidP="00364658"/>
        </w:tc>
        <w:tc>
          <w:tcPr>
            <w:tcW w:w="2880" w:type="dxa"/>
          </w:tcPr>
          <w:p w14:paraId="1364BB8E" w14:textId="77777777" w:rsidR="00364658" w:rsidRDefault="00364658" w:rsidP="00364658"/>
        </w:tc>
      </w:tr>
    </w:tbl>
    <w:p w14:paraId="4C2395C6" w14:textId="77777777" w:rsidR="0017636B" w:rsidRDefault="00000000">
      <w:pPr>
        <w:pStyle w:val="Kop2"/>
      </w:pPr>
      <w:r>
        <w:t>3.2 Optional Header Variables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3969"/>
        <w:gridCol w:w="1586"/>
      </w:tblGrid>
      <w:tr w:rsidR="0017636B" w14:paraId="2EF79C9A" w14:textId="77777777" w:rsidTr="00E87420">
        <w:tc>
          <w:tcPr>
            <w:tcW w:w="3085" w:type="dxa"/>
          </w:tcPr>
          <w:p w14:paraId="0C35BB27" w14:textId="77777777" w:rsidR="0017636B" w:rsidRDefault="00000000">
            <w:r>
              <w:t>Variable Name</w:t>
            </w:r>
          </w:p>
        </w:tc>
        <w:tc>
          <w:tcPr>
            <w:tcW w:w="3969" w:type="dxa"/>
          </w:tcPr>
          <w:p w14:paraId="04598211" w14:textId="77777777" w:rsidR="0017636B" w:rsidRDefault="00000000">
            <w:r>
              <w:t>Description</w:t>
            </w:r>
          </w:p>
        </w:tc>
        <w:tc>
          <w:tcPr>
            <w:tcW w:w="1586" w:type="dxa"/>
          </w:tcPr>
          <w:p w14:paraId="78DF70CF" w14:textId="77777777" w:rsidR="0017636B" w:rsidRDefault="00000000">
            <w:r>
              <w:t>Example Value</w:t>
            </w:r>
          </w:p>
        </w:tc>
      </w:tr>
      <w:tr w:rsidR="00E87420" w14:paraId="13E4983E" w14:textId="77777777" w:rsidTr="00E87420">
        <w:tc>
          <w:tcPr>
            <w:tcW w:w="3085" w:type="dxa"/>
            <w:vAlign w:val="center"/>
          </w:tcPr>
          <w:p w14:paraId="419325C5" w14:textId="16B267BE" w:rsidR="00E87420" w:rsidRDefault="00E87420" w:rsidP="00E87420">
            <w:pPr>
              <w:pStyle w:val="Lijstalinea"/>
              <w:numPr>
                <w:ilvl w:val="0"/>
                <w:numId w:val="14"/>
              </w:numPr>
            </w:pPr>
            <w:r w:rsidRPr="00E87420">
              <w:rPr>
                <w:b/>
                <w:bCs/>
              </w:rPr>
              <w:t>For design</w:t>
            </w:r>
            <w:r>
              <w:rPr>
                <w:b/>
                <w:bCs/>
              </w:rPr>
              <w:t xml:space="preserve"> </w:t>
            </w:r>
            <w:r w:rsidRPr="00E87420">
              <w:rPr>
                <w:b/>
                <w:bCs/>
              </w:rPr>
              <w:t>purposes</w:t>
            </w:r>
          </w:p>
        </w:tc>
        <w:tc>
          <w:tcPr>
            <w:tcW w:w="3969" w:type="dxa"/>
            <w:vAlign w:val="center"/>
          </w:tcPr>
          <w:p w14:paraId="451CDB92" w14:textId="77777777" w:rsidR="00E87420" w:rsidRDefault="00E87420" w:rsidP="00E87420"/>
        </w:tc>
        <w:tc>
          <w:tcPr>
            <w:tcW w:w="1586" w:type="dxa"/>
          </w:tcPr>
          <w:p w14:paraId="7F20442E" w14:textId="77777777" w:rsidR="00E87420" w:rsidRDefault="00E87420" w:rsidP="00E87420"/>
        </w:tc>
      </w:tr>
      <w:tr w:rsidR="00E87420" w14:paraId="18FB2165" w14:textId="77777777" w:rsidTr="00E87420">
        <w:tc>
          <w:tcPr>
            <w:tcW w:w="3085" w:type="dxa"/>
          </w:tcPr>
          <w:p w14:paraId="6C3F8CE5" w14:textId="77777777" w:rsidR="00E87420" w:rsidRDefault="00E87420" w:rsidP="00E87420">
            <w:r>
              <w:t>$CURRENTBORE</w:t>
            </w:r>
          </w:p>
        </w:tc>
        <w:tc>
          <w:tcPr>
            <w:tcW w:w="3969" w:type="dxa"/>
          </w:tcPr>
          <w:p w14:paraId="5D0D1BEF" w14:textId="22290607" w:rsidR="00E87420" w:rsidRDefault="00E87420" w:rsidP="00E87420">
            <w:r w:rsidRPr="001E4EBF">
              <w:t>If the design is for an over-bored cylinder, this defines the new target bore diameter.</w:t>
            </w:r>
          </w:p>
        </w:tc>
        <w:tc>
          <w:tcPr>
            <w:tcW w:w="1586" w:type="dxa"/>
          </w:tcPr>
          <w:p w14:paraId="5AF58BA5" w14:textId="35608992" w:rsidR="00E87420" w:rsidRDefault="00E87420" w:rsidP="00E87420">
            <w:r>
              <w:t>58.00</w:t>
            </w:r>
          </w:p>
        </w:tc>
      </w:tr>
      <w:tr w:rsidR="00E87420" w14:paraId="647BA67F" w14:textId="77777777" w:rsidTr="00E87420">
        <w:tc>
          <w:tcPr>
            <w:tcW w:w="3085" w:type="dxa"/>
          </w:tcPr>
          <w:p w14:paraId="6B6BC99E" w14:textId="1FFABA3E" w:rsidR="00E87420" w:rsidRDefault="00E87420" w:rsidP="00E87420">
            <w:r w:rsidRPr="00962F96">
              <w:t>$RINGGAP_COUNT</w:t>
            </w:r>
          </w:p>
        </w:tc>
        <w:tc>
          <w:tcPr>
            <w:tcW w:w="3969" w:type="dxa"/>
          </w:tcPr>
          <w:p w14:paraId="2122A710" w14:textId="6EDF10EB" w:rsidR="00E87420" w:rsidRDefault="00E87420" w:rsidP="00E87420">
            <w:r>
              <w:t>Amount of piston ring gaps defined (0 being top, 1 = second, etc.)</w:t>
            </w:r>
            <w:r>
              <w:t>.</w:t>
            </w:r>
          </w:p>
        </w:tc>
        <w:tc>
          <w:tcPr>
            <w:tcW w:w="1586" w:type="dxa"/>
          </w:tcPr>
          <w:p w14:paraId="496FE39C" w14:textId="1617514F" w:rsidR="00E87420" w:rsidRDefault="00E87420" w:rsidP="00E87420">
            <w:r>
              <w:t>2.0</w:t>
            </w:r>
          </w:p>
        </w:tc>
      </w:tr>
      <w:tr w:rsidR="00E87420" w14:paraId="59460425" w14:textId="77777777" w:rsidTr="00E87420">
        <w:tc>
          <w:tcPr>
            <w:tcW w:w="3085" w:type="dxa"/>
          </w:tcPr>
          <w:p w14:paraId="76AF3345" w14:textId="48F14AD3" w:rsidR="00E87420" w:rsidRDefault="00E87420" w:rsidP="00E87420">
            <w:r w:rsidRPr="00962F96">
              <w:t>$RINGGAP_0_ANGLE</w:t>
            </w:r>
          </w:p>
        </w:tc>
        <w:tc>
          <w:tcPr>
            <w:tcW w:w="3969" w:type="dxa"/>
          </w:tcPr>
          <w:p w14:paraId="3A4ED5CD" w14:textId="4BF3101F" w:rsidR="00E87420" w:rsidRDefault="00E87420" w:rsidP="00E87420">
            <w:r>
              <w:t>Position of the first piston ring gap in degrees relative to e</w:t>
            </w:r>
            <w:r w:rsidRPr="00364658">
              <w:t>xhaust center location</w:t>
            </w:r>
            <w:r>
              <w:t>.</w:t>
            </w:r>
          </w:p>
        </w:tc>
        <w:tc>
          <w:tcPr>
            <w:tcW w:w="1586" w:type="dxa"/>
          </w:tcPr>
          <w:p w14:paraId="7D6CFD80" w14:textId="0E48490D" w:rsidR="00E87420" w:rsidRDefault="00E87420" w:rsidP="00E87420">
            <w:r>
              <w:t>45.0</w:t>
            </w:r>
          </w:p>
        </w:tc>
      </w:tr>
      <w:tr w:rsidR="00E87420" w14:paraId="2B39E191" w14:textId="77777777" w:rsidTr="00E87420">
        <w:tc>
          <w:tcPr>
            <w:tcW w:w="3085" w:type="dxa"/>
          </w:tcPr>
          <w:p w14:paraId="6E19E7F7" w14:textId="4B6E911A" w:rsidR="00E87420" w:rsidRDefault="00E87420" w:rsidP="00E87420">
            <w:r w:rsidRPr="00962F96">
              <w:t>$RINGGAP_0_WIDTH</w:t>
            </w:r>
          </w:p>
        </w:tc>
        <w:tc>
          <w:tcPr>
            <w:tcW w:w="3969" w:type="dxa"/>
          </w:tcPr>
          <w:p w14:paraId="72E4D77A" w14:textId="485ED175" w:rsidR="00E87420" w:rsidRDefault="00E87420" w:rsidP="00E87420">
            <w:r w:rsidRPr="00962F96">
              <w:t>Width of first ring gap</w:t>
            </w:r>
            <w:r>
              <w:t>.</w:t>
            </w:r>
          </w:p>
        </w:tc>
        <w:tc>
          <w:tcPr>
            <w:tcW w:w="1586" w:type="dxa"/>
          </w:tcPr>
          <w:p w14:paraId="502B6120" w14:textId="28D9A2A2" w:rsidR="00E87420" w:rsidRDefault="00E87420" w:rsidP="00E87420">
            <w:r>
              <w:t>0.35</w:t>
            </w:r>
          </w:p>
        </w:tc>
      </w:tr>
      <w:tr w:rsidR="00E87420" w14:paraId="29DD02C4" w14:textId="77777777" w:rsidTr="00E87420">
        <w:trPr>
          <w:trHeight w:val="261"/>
        </w:trPr>
        <w:tc>
          <w:tcPr>
            <w:tcW w:w="3085" w:type="dxa"/>
            <w:vAlign w:val="center"/>
          </w:tcPr>
          <w:p w14:paraId="39975C99" w14:textId="184058DD" w:rsidR="00E87420" w:rsidRPr="00962F96" w:rsidRDefault="00E87420" w:rsidP="00E87420">
            <w:pPr>
              <w:pStyle w:val="Lijstalinea"/>
              <w:numPr>
                <w:ilvl w:val="0"/>
                <w:numId w:val="14"/>
              </w:numPr>
            </w:pPr>
            <w:r>
              <w:rPr>
                <w:b/>
                <w:bCs/>
              </w:rPr>
              <w:t>Remarks</w:t>
            </w:r>
            <w:r w:rsidRPr="00E87420">
              <w:rPr>
                <w:b/>
                <w:bCs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14:paraId="7EC83A77" w14:textId="77777777" w:rsidR="00E87420" w:rsidRPr="00962F96" w:rsidRDefault="00E87420" w:rsidP="00E87420"/>
        </w:tc>
        <w:tc>
          <w:tcPr>
            <w:tcW w:w="1586" w:type="dxa"/>
          </w:tcPr>
          <w:p w14:paraId="6277D2C0" w14:textId="77777777" w:rsidR="00E87420" w:rsidRDefault="00E87420" w:rsidP="00E87420"/>
        </w:tc>
      </w:tr>
      <w:tr w:rsidR="00E87420" w14:paraId="136128F0" w14:textId="77777777" w:rsidTr="00E87420">
        <w:tc>
          <w:tcPr>
            <w:tcW w:w="3085" w:type="dxa"/>
          </w:tcPr>
          <w:p w14:paraId="753CDB1B" w14:textId="77777777" w:rsidR="00E87420" w:rsidRDefault="00E87420" w:rsidP="00E87420">
            <w:r>
              <w:t>$CREATEDBY</w:t>
            </w:r>
          </w:p>
        </w:tc>
        <w:tc>
          <w:tcPr>
            <w:tcW w:w="3969" w:type="dxa"/>
          </w:tcPr>
          <w:p w14:paraId="3AAE9C96" w14:textId="67AE65C4" w:rsidR="00E87420" w:rsidRDefault="00E87420" w:rsidP="00E87420">
            <w:r>
              <w:t xml:space="preserve">Person </w:t>
            </w:r>
            <w:r w:rsidR="008925B3">
              <w:t>whom</w:t>
            </w:r>
            <w:r>
              <w:t xml:space="preserve"> created this file.</w:t>
            </w:r>
          </w:p>
        </w:tc>
        <w:tc>
          <w:tcPr>
            <w:tcW w:w="1586" w:type="dxa"/>
          </w:tcPr>
          <w:p w14:paraId="57B9F10B" w14:textId="7980EE6D" w:rsidR="00E87420" w:rsidRDefault="00E87420" w:rsidP="00E87420">
            <w:r>
              <w:t>Hans Kramer</w:t>
            </w:r>
          </w:p>
        </w:tc>
      </w:tr>
      <w:tr w:rsidR="00E87420" w14:paraId="4A155EDB" w14:textId="77777777" w:rsidTr="00E87420">
        <w:tc>
          <w:tcPr>
            <w:tcW w:w="3085" w:type="dxa"/>
          </w:tcPr>
          <w:p w14:paraId="116C2EEC" w14:textId="77777777" w:rsidR="00E87420" w:rsidRDefault="00E87420" w:rsidP="00E87420">
            <w:r>
              <w:t>$CREATIONDATE</w:t>
            </w:r>
          </w:p>
        </w:tc>
        <w:tc>
          <w:tcPr>
            <w:tcW w:w="3969" w:type="dxa"/>
          </w:tcPr>
          <w:p w14:paraId="7E50BBE4" w14:textId="77777777" w:rsidR="00E87420" w:rsidRDefault="00E87420" w:rsidP="00E87420">
            <w:r>
              <w:t>File creation date in ISO 8601 format.</w:t>
            </w:r>
          </w:p>
        </w:tc>
        <w:tc>
          <w:tcPr>
            <w:tcW w:w="1586" w:type="dxa"/>
          </w:tcPr>
          <w:p w14:paraId="7A4527D0" w14:textId="77777777" w:rsidR="00E87420" w:rsidRDefault="00E87420" w:rsidP="00E87420">
            <w:r>
              <w:t>2025-09-11T14:30:00Z</w:t>
            </w:r>
          </w:p>
        </w:tc>
      </w:tr>
      <w:tr w:rsidR="00E87420" w14:paraId="1B502CC5" w14:textId="77777777" w:rsidTr="00E87420">
        <w:tc>
          <w:tcPr>
            <w:tcW w:w="3085" w:type="dxa"/>
          </w:tcPr>
          <w:p w14:paraId="30E4E0FC" w14:textId="77777777" w:rsidR="00E87420" w:rsidRDefault="00E87420" w:rsidP="00E87420">
            <w:r>
              <w:t>$DESCRIPTION</w:t>
            </w:r>
          </w:p>
        </w:tc>
        <w:tc>
          <w:tcPr>
            <w:tcW w:w="3969" w:type="dxa"/>
          </w:tcPr>
          <w:p w14:paraId="5797ECD3" w14:textId="77777777" w:rsidR="00E87420" w:rsidRDefault="00E87420" w:rsidP="00E87420">
            <w:r>
              <w:t>Human-readable description of the file.</w:t>
            </w:r>
          </w:p>
        </w:tc>
        <w:tc>
          <w:tcPr>
            <w:tcW w:w="1586" w:type="dxa"/>
          </w:tcPr>
          <w:p w14:paraId="7A654D37" w14:textId="77777777" w:rsidR="00E87420" w:rsidRDefault="00E87420" w:rsidP="00E87420">
            <w:r>
              <w:t>YZ125 Rev3 Port Map</w:t>
            </w:r>
          </w:p>
        </w:tc>
      </w:tr>
    </w:tbl>
    <w:p w14:paraId="380B9341" w14:textId="77777777" w:rsidR="003C53C3" w:rsidRDefault="003C53C3">
      <w:pPr>
        <w:pStyle w:val="Kop1"/>
      </w:pPr>
    </w:p>
    <w:p w14:paraId="04B10CF5" w14:textId="77777777" w:rsidR="003C53C3" w:rsidRDefault="003C53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DD249B8" w14:textId="2F1CF35D" w:rsidR="0017636B" w:rsidRDefault="00000000">
      <w:pPr>
        <w:pStyle w:val="Kop1"/>
      </w:pPr>
      <w:r>
        <w:lastRenderedPageBreak/>
        <w:t>4. Entities Section</w:t>
      </w:r>
    </w:p>
    <w:p w14:paraId="376314FA" w14:textId="44DFD381" w:rsidR="0017636B" w:rsidRDefault="00000000">
      <w:r>
        <w:t xml:space="preserve">The entities section contains one or more POLYLINE </w:t>
      </w:r>
      <w:r w:rsidR="00E879B0">
        <w:t xml:space="preserve">or ARC </w:t>
      </w:r>
      <w:r>
        <w:t>entities, each representing a single port or a placeholder contour.</w:t>
      </w:r>
    </w:p>
    <w:p w14:paraId="6F287B7B" w14:textId="0168A932" w:rsidR="0017636B" w:rsidRDefault="00000000">
      <w:pPr>
        <w:pStyle w:val="Kop2"/>
      </w:pPr>
      <w:r>
        <w:t>4.1 The Entity</w:t>
      </w:r>
    </w:p>
    <w:p w14:paraId="7F161484" w14:textId="24AA2327" w:rsidR="0017636B" w:rsidRDefault="00000000">
      <w:r>
        <w:t>A POLYLINE</w:t>
      </w:r>
      <w:r w:rsidR="00743146">
        <w:t xml:space="preserve"> </w:t>
      </w:r>
      <w:r>
        <w:t>is defined by a series of vertices that form a connected path</w:t>
      </w:r>
      <w:r w:rsidR="008A2409">
        <w:t>.</w:t>
      </w:r>
      <w:r w:rsidR="008A2409">
        <w:br/>
        <w:t>An ARC is defined by the center location (X/Y), it’s radius, the start &amp; end angle</w:t>
      </w:r>
      <w:r>
        <w:t>.</w:t>
      </w:r>
      <w:r w:rsidR="008A2409">
        <w:br/>
      </w:r>
      <w:r>
        <w:t>The data must be structured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1383"/>
        <w:gridCol w:w="6459"/>
      </w:tblGrid>
      <w:tr w:rsidR="0002472B" w:rsidRPr="008044A8" w14:paraId="6CDFF056" w14:textId="77777777" w:rsidTr="00A756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17736" w14:textId="77777777" w:rsidR="00B13948" w:rsidRPr="008044A8" w:rsidRDefault="00B13948" w:rsidP="00A756BE">
            <w:pPr>
              <w:rPr>
                <w:b/>
                <w:bCs/>
              </w:rPr>
            </w:pPr>
            <w:r w:rsidRPr="008044A8">
              <w:rPr>
                <w:b/>
                <w:bCs/>
              </w:rPr>
              <w:t>Code Line</w:t>
            </w:r>
          </w:p>
        </w:tc>
        <w:tc>
          <w:tcPr>
            <w:tcW w:w="0" w:type="auto"/>
            <w:vAlign w:val="center"/>
            <w:hideMark/>
          </w:tcPr>
          <w:p w14:paraId="62375D62" w14:textId="77777777" w:rsidR="00B13948" w:rsidRPr="008044A8" w:rsidRDefault="00B13948" w:rsidP="00A756BE">
            <w:pPr>
              <w:rPr>
                <w:b/>
                <w:bCs/>
              </w:rPr>
            </w:pPr>
            <w:r w:rsidRPr="008044A8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010661BB" w14:textId="77777777" w:rsidR="00B13948" w:rsidRPr="008044A8" w:rsidRDefault="00B13948" w:rsidP="00A756BE">
            <w:pPr>
              <w:rPr>
                <w:b/>
                <w:bCs/>
              </w:rPr>
            </w:pPr>
            <w:r w:rsidRPr="008044A8">
              <w:rPr>
                <w:b/>
                <w:bCs/>
              </w:rPr>
              <w:t>Explanation</w:t>
            </w:r>
          </w:p>
        </w:tc>
      </w:tr>
      <w:tr w:rsidR="0002472B" w:rsidRPr="008044A8" w14:paraId="24AEB196" w14:textId="77777777" w:rsidTr="00A75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4164A" w14:textId="77777777" w:rsidR="00B13948" w:rsidRPr="008044A8" w:rsidRDefault="00B13948" w:rsidP="00A756BE">
            <w:r w:rsidRPr="008044A8">
              <w:t>0</w:t>
            </w:r>
          </w:p>
        </w:tc>
        <w:tc>
          <w:tcPr>
            <w:tcW w:w="0" w:type="auto"/>
            <w:vAlign w:val="center"/>
            <w:hideMark/>
          </w:tcPr>
          <w:p w14:paraId="2BA814C9" w14:textId="77777777" w:rsidR="00B13948" w:rsidRPr="008044A8" w:rsidRDefault="00B13948" w:rsidP="00A756BE">
            <w:r w:rsidRPr="008044A8">
              <w:t>POLYLINE</w:t>
            </w:r>
          </w:p>
        </w:tc>
        <w:tc>
          <w:tcPr>
            <w:tcW w:w="0" w:type="auto"/>
            <w:vAlign w:val="center"/>
            <w:hideMark/>
          </w:tcPr>
          <w:p w14:paraId="6A323F2E" w14:textId="3C43B5CB" w:rsidR="00B13948" w:rsidRPr="008044A8" w:rsidRDefault="00B13948" w:rsidP="00A756BE">
            <w:r w:rsidRPr="008044A8">
              <w:rPr>
                <w:b/>
                <w:bCs/>
              </w:rPr>
              <w:t>Start Marker.</w:t>
            </w:r>
            <w:r w:rsidRPr="008044A8">
              <w:t xml:space="preserve"> Declares </w:t>
            </w:r>
            <w:r w:rsidR="00743146">
              <w:t>the</w:t>
            </w:r>
            <w:r w:rsidRPr="008044A8">
              <w:t xml:space="preserve"> beginning of a new polyline entity.</w:t>
            </w:r>
          </w:p>
        </w:tc>
      </w:tr>
      <w:tr w:rsidR="00743146" w:rsidRPr="008044A8" w14:paraId="58141F43" w14:textId="77777777" w:rsidTr="00A756BE">
        <w:trPr>
          <w:tblCellSpacing w:w="15" w:type="dxa"/>
        </w:trPr>
        <w:tc>
          <w:tcPr>
            <w:tcW w:w="0" w:type="auto"/>
            <w:vAlign w:val="center"/>
          </w:tcPr>
          <w:p w14:paraId="1D9017E0" w14:textId="54FAD6EB" w:rsidR="00743146" w:rsidRPr="008044A8" w:rsidRDefault="00743146" w:rsidP="00743146"/>
        </w:tc>
        <w:tc>
          <w:tcPr>
            <w:tcW w:w="0" w:type="auto"/>
            <w:vAlign w:val="center"/>
          </w:tcPr>
          <w:p w14:paraId="3BF0A94B" w14:textId="1120CDAA" w:rsidR="00743146" w:rsidRPr="008044A8" w:rsidRDefault="00743146" w:rsidP="00743146">
            <w:r>
              <w:t>ARC</w:t>
            </w:r>
          </w:p>
        </w:tc>
        <w:tc>
          <w:tcPr>
            <w:tcW w:w="0" w:type="auto"/>
            <w:vAlign w:val="center"/>
          </w:tcPr>
          <w:p w14:paraId="1A9B6F93" w14:textId="60581884" w:rsidR="00743146" w:rsidRPr="008044A8" w:rsidRDefault="00743146" w:rsidP="00743146">
            <w:pPr>
              <w:rPr>
                <w:b/>
                <w:bCs/>
              </w:rPr>
            </w:pPr>
            <w:r w:rsidRPr="008044A8">
              <w:rPr>
                <w:b/>
                <w:bCs/>
              </w:rPr>
              <w:t>Start Marker.</w:t>
            </w:r>
            <w:r w:rsidRPr="008044A8">
              <w:t xml:space="preserve"> Declares </w:t>
            </w:r>
            <w:r>
              <w:t>the</w:t>
            </w:r>
            <w:r w:rsidRPr="008044A8">
              <w:t xml:space="preserve"> beginning of a new </w:t>
            </w:r>
            <w:r>
              <w:t>arc</w:t>
            </w:r>
            <w:r w:rsidRPr="008044A8">
              <w:t xml:space="preserve"> entity.</w:t>
            </w:r>
          </w:p>
        </w:tc>
      </w:tr>
      <w:tr w:rsidR="00C7528A" w:rsidRPr="008044A8" w14:paraId="0F648D5D" w14:textId="77777777" w:rsidTr="00A756BE">
        <w:trPr>
          <w:tblCellSpacing w:w="15" w:type="dxa"/>
        </w:trPr>
        <w:tc>
          <w:tcPr>
            <w:tcW w:w="0" w:type="auto"/>
            <w:vAlign w:val="center"/>
          </w:tcPr>
          <w:p w14:paraId="3892ADFB" w14:textId="3613D701" w:rsidR="00C7528A" w:rsidRPr="008044A8" w:rsidRDefault="00C7528A" w:rsidP="00A756BE"/>
        </w:tc>
        <w:tc>
          <w:tcPr>
            <w:tcW w:w="0" w:type="auto"/>
            <w:vAlign w:val="center"/>
          </w:tcPr>
          <w:p w14:paraId="6E294801" w14:textId="78061D5C" w:rsidR="00C7528A" w:rsidRPr="008044A8" w:rsidRDefault="00C7528A" w:rsidP="00A756BE">
            <w:r>
              <w:t>GROUP</w:t>
            </w:r>
          </w:p>
        </w:tc>
        <w:tc>
          <w:tcPr>
            <w:tcW w:w="0" w:type="auto"/>
            <w:vAlign w:val="center"/>
          </w:tcPr>
          <w:p w14:paraId="40BC35B1" w14:textId="51839B28" w:rsidR="00C7528A" w:rsidRPr="008044A8" w:rsidRDefault="00C7528A" w:rsidP="00A756BE">
            <w:pPr>
              <w:rPr>
                <w:b/>
                <w:bCs/>
              </w:rPr>
            </w:pPr>
            <w:r w:rsidRPr="008044A8">
              <w:rPr>
                <w:b/>
                <w:bCs/>
              </w:rPr>
              <w:t>Start Marker.</w:t>
            </w:r>
            <w:r w:rsidRPr="008044A8">
              <w:t xml:space="preserve"> Declares </w:t>
            </w:r>
            <w:r>
              <w:t>the</w:t>
            </w:r>
            <w:r w:rsidRPr="008044A8">
              <w:t xml:space="preserve"> beginning of a new </w:t>
            </w:r>
            <w:r>
              <w:t>group</w:t>
            </w:r>
            <w:r w:rsidRPr="008044A8">
              <w:t xml:space="preserve"> entity.</w:t>
            </w:r>
            <w:r>
              <w:t xml:space="preserve"> This marks the beginning of a combination of polylines and</w:t>
            </w:r>
            <w:r w:rsidR="006F09D2">
              <w:t>/or</w:t>
            </w:r>
            <w:r>
              <w:t xml:space="preserve"> arcs.</w:t>
            </w:r>
          </w:p>
        </w:tc>
      </w:tr>
      <w:tr w:rsidR="001E2423" w:rsidRPr="008044A8" w14:paraId="07E278CD" w14:textId="77777777" w:rsidTr="00A756BE">
        <w:trPr>
          <w:tblCellSpacing w:w="15" w:type="dxa"/>
        </w:trPr>
        <w:tc>
          <w:tcPr>
            <w:tcW w:w="0" w:type="auto"/>
            <w:vAlign w:val="center"/>
          </w:tcPr>
          <w:p w14:paraId="21BD2988" w14:textId="77777777" w:rsidR="001E2423" w:rsidRPr="008044A8" w:rsidRDefault="001E2423" w:rsidP="00A756BE"/>
        </w:tc>
        <w:tc>
          <w:tcPr>
            <w:tcW w:w="0" w:type="auto"/>
            <w:vAlign w:val="center"/>
          </w:tcPr>
          <w:p w14:paraId="70EF15C1" w14:textId="371007CD" w:rsidR="001E2423" w:rsidRDefault="001E2423" w:rsidP="00A756BE">
            <w:r w:rsidRPr="001E2423">
              <w:t>END</w:t>
            </w:r>
            <w:r w:rsidR="00285FED">
              <w:t>POL</w:t>
            </w:r>
          </w:p>
        </w:tc>
        <w:tc>
          <w:tcPr>
            <w:tcW w:w="0" w:type="auto"/>
            <w:vAlign w:val="center"/>
          </w:tcPr>
          <w:p w14:paraId="1F2274AB" w14:textId="377F0E55" w:rsidR="001E2423" w:rsidRPr="008044A8" w:rsidRDefault="001E2423" w:rsidP="00A756BE">
            <w:pPr>
              <w:rPr>
                <w:b/>
                <w:bCs/>
              </w:rPr>
            </w:pPr>
            <w:r>
              <w:rPr>
                <w:b/>
                <w:bCs/>
              </w:rPr>
              <w:t>End Marker.</w:t>
            </w:r>
            <w:r w:rsidR="008E1E90">
              <w:rPr>
                <w:b/>
                <w:bCs/>
              </w:rPr>
              <w:t xml:space="preserve"> </w:t>
            </w:r>
            <w:r w:rsidR="008E1E90" w:rsidRPr="008044A8">
              <w:t xml:space="preserve">Declares </w:t>
            </w:r>
            <w:r w:rsidR="008E1E90">
              <w:t>the</w:t>
            </w:r>
            <w:r w:rsidR="008E1E90" w:rsidRPr="008044A8">
              <w:t xml:space="preserve"> </w:t>
            </w:r>
            <w:r w:rsidR="008E1E90">
              <w:t>end</w:t>
            </w:r>
            <w:r w:rsidR="008E1E90" w:rsidRPr="008044A8">
              <w:t xml:space="preserve"> of a polyline entity.</w:t>
            </w:r>
          </w:p>
        </w:tc>
      </w:tr>
      <w:tr w:rsidR="001E2423" w:rsidRPr="008044A8" w14:paraId="31CBB858" w14:textId="77777777" w:rsidTr="00A756BE">
        <w:trPr>
          <w:tblCellSpacing w:w="15" w:type="dxa"/>
        </w:trPr>
        <w:tc>
          <w:tcPr>
            <w:tcW w:w="0" w:type="auto"/>
            <w:vAlign w:val="center"/>
          </w:tcPr>
          <w:p w14:paraId="5CC013B3" w14:textId="77777777" w:rsidR="001E2423" w:rsidRPr="008044A8" w:rsidRDefault="001E2423" w:rsidP="00A756BE"/>
        </w:tc>
        <w:tc>
          <w:tcPr>
            <w:tcW w:w="0" w:type="auto"/>
            <w:vAlign w:val="center"/>
          </w:tcPr>
          <w:p w14:paraId="4FC0A433" w14:textId="35CC2EF4" w:rsidR="001E2423" w:rsidRPr="001E2423" w:rsidRDefault="001E2423" w:rsidP="00A756BE">
            <w:r w:rsidRPr="001E2423">
              <w:t>ENDARC</w:t>
            </w:r>
          </w:p>
        </w:tc>
        <w:tc>
          <w:tcPr>
            <w:tcW w:w="0" w:type="auto"/>
            <w:vAlign w:val="center"/>
          </w:tcPr>
          <w:p w14:paraId="2C682121" w14:textId="700A391B" w:rsidR="001E2423" w:rsidRDefault="001E2423" w:rsidP="00A756BE">
            <w:pPr>
              <w:rPr>
                <w:b/>
                <w:bCs/>
              </w:rPr>
            </w:pPr>
            <w:r>
              <w:rPr>
                <w:b/>
                <w:bCs/>
              </w:rPr>
              <w:t>End Marker.</w:t>
            </w:r>
            <w:r w:rsidR="008E1E90">
              <w:rPr>
                <w:b/>
                <w:bCs/>
              </w:rPr>
              <w:t xml:space="preserve"> </w:t>
            </w:r>
            <w:r w:rsidR="008E1E90" w:rsidRPr="008044A8">
              <w:t xml:space="preserve">Declares </w:t>
            </w:r>
            <w:r w:rsidR="008E1E90">
              <w:t>the</w:t>
            </w:r>
            <w:r w:rsidR="008E1E90" w:rsidRPr="008044A8">
              <w:t xml:space="preserve"> </w:t>
            </w:r>
            <w:r w:rsidR="008E1E90">
              <w:t>end</w:t>
            </w:r>
            <w:r w:rsidR="008E1E90" w:rsidRPr="008044A8">
              <w:t xml:space="preserve"> of </w:t>
            </w:r>
            <w:proofErr w:type="spellStart"/>
            <w:proofErr w:type="gramStart"/>
            <w:r w:rsidR="008E1E90" w:rsidRPr="008044A8">
              <w:t>a</w:t>
            </w:r>
            <w:proofErr w:type="spellEnd"/>
            <w:proofErr w:type="gramEnd"/>
            <w:r w:rsidR="008E1E90" w:rsidRPr="008044A8">
              <w:t xml:space="preserve"> </w:t>
            </w:r>
            <w:r w:rsidR="008E1E90">
              <w:t>arc</w:t>
            </w:r>
            <w:r w:rsidR="008E1E90" w:rsidRPr="008044A8">
              <w:t xml:space="preserve"> entity.</w:t>
            </w:r>
          </w:p>
        </w:tc>
      </w:tr>
      <w:tr w:rsidR="001E2423" w:rsidRPr="008044A8" w14:paraId="4DD8A7CC" w14:textId="77777777" w:rsidTr="00A756BE">
        <w:trPr>
          <w:tblCellSpacing w:w="15" w:type="dxa"/>
        </w:trPr>
        <w:tc>
          <w:tcPr>
            <w:tcW w:w="0" w:type="auto"/>
            <w:vAlign w:val="center"/>
          </w:tcPr>
          <w:p w14:paraId="5432E061" w14:textId="77777777" w:rsidR="001E2423" w:rsidRPr="008044A8" w:rsidRDefault="001E2423" w:rsidP="00A756BE"/>
        </w:tc>
        <w:tc>
          <w:tcPr>
            <w:tcW w:w="0" w:type="auto"/>
            <w:vAlign w:val="center"/>
          </w:tcPr>
          <w:p w14:paraId="3ED6C2EE" w14:textId="2B18F820" w:rsidR="001E2423" w:rsidRPr="001E2423" w:rsidRDefault="001E2423" w:rsidP="00A756BE">
            <w:r w:rsidRPr="001E2423">
              <w:t>END</w:t>
            </w:r>
            <w:r w:rsidR="00285FED">
              <w:t>GRP</w:t>
            </w:r>
          </w:p>
        </w:tc>
        <w:tc>
          <w:tcPr>
            <w:tcW w:w="0" w:type="auto"/>
            <w:vAlign w:val="center"/>
          </w:tcPr>
          <w:p w14:paraId="5000E832" w14:textId="124F5C55" w:rsidR="001E2423" w:rsidRDefault="001E2423" w:rsidP="00A756BE">
            <w:pPr>
              <w:rPr>
                <w:b/>
                <w:bCs/>
              </w:rPr>
            </w:pPr>
            <w:r>
              <w:rPr>
                <w:b/>
                <w:bCs/>
              </w:rPr>
              <w:t>End Marker</w:t>
            </w:r>
            <w:r w:rsidR="008E1E90">
              <w:rPr>
                <w:b/>
                <w:bCs/>
              </w:rPr>
              <w:t xml:space="preserve">. </w:t>
            </w:r>
            <w:r w:rsidR="008E1E90" w:rsidRPr="008044A8">
              <w:t xml:space="preserve">Declares </w:t>
            </w:r>
            <w:r w:rsidR="008E1E90">
              <w:t>the</w:t>
            </w:r>
            <w:r w:rsidR="008E1E90" w:rsidRPr="008044A8">
              <w:t xml:space="preserve"> </w:t>
            </w:r>
            <w:r w:rsidR="008E1E90">
              <w:t>end</w:t>
            </w:r>
            <w:r w:rsidR="008E1E90" w:rsidRPr="008044A8">
              <w:t xml:space="preserve"> of a </w:t>
            </w:r>
            <w:r w:rsidR="008E1E90">
              <w:t>group</w:t>
            </w:r>
            <w:r w:rsidR="008E1E90" w:rsidRPr="008044A8">
              <w:t xml:space="preserve"> entity.</w:t>
            </w:r>
          </w:p>
        </w:tc>
      </w:tr>
      <w:tr w:rsidR="00743146" w:rsidRPr="008044A8" w14:paraId="1079F6C8" w14:textId="77777777" w:rsidTr="00A75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F9438" w14:textId="77777777" w:rsidR="00743146" w:rsidRPr="008044A8" w:rsidRDefault="00743146" w:rsidP="00743146">
            <w:r w:rsidRPr="008044A8">
              <w:t>8</w:t>
            </w:r>
          </w:p>
        </w:tc>
        <w:tc>
          <w:tcPr>
            <w:tcW w:w="0" w:type="auto"/>
            <w:vAlign w:val="center"/>
            <w:hideMark/>
          </w:tcPr>
          <w:p w14:paraId="08460230" w14:textId="77777777" w:rsidR="00743146" w:rsidRPr="008044A8" w:rsidRDefault="00743146" w:rsidP="00743146">
            <w:r w:rsidRPr="008044A8">
              <w:t>&lt;</w:t>
            </w:r>
            <w:proofErr w:type="spellStart"/>
            <w:r w:rsidRPr="008044A8">
              <w:t>layer_name</w:t>
            </w:r>
            <w:proofErr w:type="spellEnd"/>
            <w:r w:rsidRPr="008044A8">
              <w:t>&gt;</w:t>
            </w:r>
          </w:p>
        </w:tc>
        <w:tc>
          <w:tcPr>
            <w:tcW w:w="0" w:type="auto"/>
            <w:vAlign w:val="center"/>
            <w:hideMark/>
          </w:tcPr>
          <w:p w14:paraId="00CE96C0" w14:textId="30475BE7" w:rsidR="00743146" w:rsidRPr="008044A8" w:rsidRDefault="00743146" w:rsidP="00743146">
            <w:r w:rsidRPr="008044A8">
              <w:rPr>
                <w:b/>
                <w:bCs/>
              </w:rPr>
              <w:t>Layer (Optional but Recommended).</w:t>
            </w:r>
            <w:r w:rsidRPr="008044A8">
              <w:t xml:space="preserve"> A string to organize polylines by function (e.g., </w:t>
            </w:r>
            <w:r>
              <w:t>EXHAUST,</w:t>
            </w:r>
            <w:r w:rsidRPr="008044A8">
              <w:t xml:space="preserve"> TRANSFER, INTAKE</w:t>
            </w:r>
            <w:r>
              <w:t>, BOOST</w:t>
            </w:r>
            <w:r w:rsidRPr="008044A8">
              <w:t>).</w:t>
            </w:r>
          </w:p>
        </w:tc>
      </w:tr>
      <w:tr w:rsidR="00743146" w:rsidRPr="008044A8" w14:paraId="1212ED05" w14:textId="77777777" w:rsidTr="00A75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CFE85" w14:textId="77777777" w:rsidR="00743146" w:rsidRPr="008044A8" w:rsidRDefault="00743146" w:rsidP="00743146">
            <w:r w:rsidRPr="008044A8">
              <w:t>70</w:t>
            </w:r>
          </w:p>
        </w:tc>
        <w:tc>
          <w:tcPr>
            <w:tcW w:w="0" w:type="auto"/>
            <w:vAlign w:val="center"/>
            <w:hideMark/>
          </w:tcPr>
          <w:p w14:paraId="51BD0B92" w14:textId="77777777" w:rsidR="00743146" w:rsidRPr="008044A8" w:rsidRDefault="00743146" w:rsidP="00743146">
            <w:r w:rsidRPr="008044A8">
              <w:t>&lt;flags&gt;</w:t>
            </w:r>
          </w:p>
        </w:tc>
        <w:tc>
          <w:tcPr>
            <w:tcW w:w="0" w:type="auto"/>
            <w:vAlign w:val="center"/>
            <w:hideMark/>
          </w:tcPr>
          <w:p w14:paraId="5C71BAAA" w14:textId="67E58E08" w:rsidR="00FD0386" w:rsidRPr="008044A8" w:rsidRDefault="00743146" w:rsidP="00743146">
            <w:r w:rsidRPr="008044A8">
              <w:rPr>
                <w:b/>
                <w:bCs/>
              </w:rPr>
              <w:t>Flags (Mandatory).</w:t>
            </w:r>
            <w:r w:rsidRPr="008044A8">
              <w:t xml:space="preserve"> An integer that defines the state and type of the </w:t>
            </w:r>
            <w:r w:rsidR="00FD0386">
              <w:t>entity</w:t>
            </w:r>
            <w:r w:rsidRPr="008044A8">
              <w:t xml:space="preserve"> using </w:t>
            </w:r>
            <w:r w:rsidRPr="008044A8">
              <w:rPr>
                <w:b/>
                <w:bCs/>
              </w:rPr>
              <w:t>bit-codes</w:t>
            </w:r>
            <w:r w:rsidRPr="008044A8">
              <w:t>.</w:t>
            </w:r>
          </w:p>
        </w:tc>
      </w:tr>
    </w:tbl>
    <w:p w14:paraId="3C8073A1" w14:textId="77777777" w:rsidR="00E66C0F" w:rsidRDefault="00E66C0F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840"/>
        <w:gridCol w:w="6211"/>
      </w:tblGrid>
      <w:tr w:rsidR="0002472B" w:rsidRPr="008044A8" w14:paraId="519C61C5" w14:textId="77777777" w:rsidTr="00043C82">
        <w:trPr>
          <w:tblCellSpacing w:w="15" w:type="dxa"/>
        </w:trPr>
        <w:tc>
          <w:tcPr>
            <w:tcW w:w="1544" w:type="dxa"/>
            <w:vAlign w:val="center"/>
          </w:tcPr>
          <w:p w14:paraId="2EE06F83" w14:textId="774045C3" w:rsidR="0002472B" w:rsidRPr="008044A8" w:rsidRDefault="00043C82" w:rsidP="00043C82">
            <w:pPr>
              <w:pStyle w:val="Kop2"/>
            </w:pPr>
            <w:r>
              <w:lastRenderedPageBreak/>
              <w:t>4.1.1 Polylines</w:t>
            </w:r>
          </w:p>
        </w:tc>
        <w:tc>
          <w:tcPr>
            <w:tcW w:w="810" w:type="dxa"/>
            <w:vAlign w:val="center"/>
          </w:tcPr>
          <w:p w14:paraId="7322D399" w14:textId="77777777" w:rsidR="0002472B" w:rsidRPr="008044A8" w:rsidRDefault="0002472B" w:rsidP="00743146"/>
        </w:tc>
        <w:tc>
          <w:tcPr>
            <w:tcW w:w="0" w:type="auto"/>
            <w:vAlign w:val="center"/>
          </w:tcPr>
          <w:p w14:paraId="1A1C7AB6" w14:textId="77777777" w:rsidR="0002472B" w:rsidRPr="008044A8" w:rsidRDefault="0002472B" w:rsidP="00743146">
            <w:pPr>
              <w:rPr>
                <w:b/>
                <w:bCs/>
              </w:rPr>
            </w:pPr>
          </w:p>
        </w:tc>
      </w:tr>
      <w:tr w:rsidR="00743146" w:rsidRPr="008044A8" w14:paraId="63F59923" w14:textId="77777777" w:rsidTr="00043C82">
        <w:trPr>
          <w:tblCellSpacing w:w="15" w:type="dxa"/>
        </w:trPr>
        <w:tc>
          <w:tcPr>
            <w:tcW w:w="1544" w:type="dxa"/>
            <w:vAlign w:val="center"/>
            <w:hideMark/>
          </w:tcPr>
          <w:p w14:paraId="7B1B8373" w14:textId="77777777" w:rsidR="00743146" w:rsidRPr="008044A8" w:rsidRDefault="00743146" w:rsidP="00043C82">
            <w:pPr>
              <w:pStyle w:val="Geenafstand"/>
            </w:pPr>
            <w:r w:rsidRPr="008044A8">
              <w:t>10</w:t>
            </w:r>
          </w:p>
        </w:tc>
        <w:tc>
          <w:tcPr>
            <w:tcW w:w="810" w:type="dxa"/>
            <w:vAlign w:val="center"/>
            <w:hideMark/>
          </w:tcPr>
          <w:p w14:paraId="698EBA2D" w14:textId="77777777" w:rsidR="00743146" w:rsidRPr="008044A8" w:rsidRDefault="00743146" w:rsidP="00043C82">
            <w:pPr>
              <w:pStyle w:val="Geenafstand"/>
            </w:pPr>
            <w:r w:rsidRPr="008044A8">
              <w:t>&lt;X1&gt;</w:t>
            </w:r>
          </w:p>
        </w:tc>
        <w:tc>
          <w:tcPr>
            <w:tcW w:w="0" w:type="auto"/>
            <w:vAlign w:val="center"/>
            <w:hideMark/>
          </w:tcPr>
          <w:p w14:paraId="238943AA" w14:textId="5A849CC9" w:rsidR="00743146" w:rsidRPr="008044A8" w:rsidRDefault="00743146" w:rsidP="00043C82">
            <w:pPr>
              <w:pStyle w:val="Geenafstand"/>
            </w:pPr>
            <w:r w:rsidRPr="008044A8">
              <w:rPr>
                <w:b/>
                <w:bCs/>
              </w:rPr>
              <w:t>Vertex 1, X-Coordinate.</w:t>
            </w:r>
            <w:r w:rsidRPr="008044A8">
              <w:t xml:space="preserve"> The first point defining the </w:t>
            </w:r>
            <w:r w:rsidR="00473C73">
              <w:t>shape</w:t>
            </w:r>
            <w:r w:rsidRPr="008044A8">
              <w:t>.</w:t>
            </w:r>
          </w:p>
        </w:tc>
      </w:tr>
      <w:tr w:rsidR="00743146" w:rsidRPr="008044A8" w14:paraId="02C41FA3" w14:textId="77777777" w:rsidTr="00043C82">
        <w:trPr>
          <w:tblCellSpacing w:w="15" w:type="dxa"/>
        </w:trPr>
        <w:tc>
          <w:tcPr>
            <w:tcW w:w="1544" w:type="dxa"/>
            <w:vAlign w:val="center"/>
            <w:hideMark/>
          </w:tcPr>
          <w:p w14:paraId="6000BF63" w14:textId="77777777" w:rsidR="00743146" w:rsidRPr="008044A8" w:rsidRDefault="00743146" w:rsidP="00043C82">
            <w:pPr>
              <w:pStyle w:val="Geenafstand"/>
            </w:pPr>
            <w:r w:rsidRPr="008044A8">
              <w:t>20</w:t>
            </w:r>
          </w:p>
        </w:tc>
        <w:tc>
          <w:tcPr>
            <w:tcW w:w="810" w:type="dxa"/>
            <w:vAlign w:val="center"/>
            <w:hideMark/>
          </w:tcPr>
          <w:p w14:paraId="17BB137B" w14:textId="77777777" w:rsidR="00743146" w:rsidRPr="008044A8" w:rsidRDefault="00743146" w:rsidP="00043C82">
            <w:pPr>
              <w:pStyle w:val="Geenafstand"/>
            </w:pPr>
            <w:r w:rsidRPr="008044A8">
              <w:t>&lt;Y1&gt;</w:t>
            </w:r>
          </w:p>
        </w:tc>
        <w:tc>
          <w:tcPr>
            <w:tcW w:w="0" w:type="auto"/>
            <w:vAlign w:val="center"/>
            <w:hideMark/>
          </w:tcPr>
          <w:p w14:paraId="7EE71957" w14:textId="77777777" w:rsidR="00743146" w:rsidRPr="008044A8" w:rsidRDefault="00743146" w:rsidP="00043C82">
            <w:pPr>
              <w:pStyle w:val="Geenafstand"/>
            </w:pPr>
            <w:r w:rsidRPr="008044A8">
              <w:rPr>
                <w:b/>
                <w:bCs/>
              </w:rPr>
              <w:t>Vertex 1, Y-Coordinate.</w:t>
            </w:r>
          </w:p>
        </w:tc>
      </w:tr>
      <w:tr w:rsidR="00743146" w:rsidRPr="008044A8" w14:paraId="472B1875" w14:textId="77777777" w:rsidTr="00043C82">
        <w:trPr>
          <w:tblCellSpacing w:w="15" w:type="dxa"/>
        </w:trPr>
        <w:tc>
          <w:tcPr>
            <w:tcW w:w="1544" w:type="dxa"/>
            <w:vAlign w:val="center"/>
            <w:hideMark/>
          </w:tcPr>
          <w:p w14:paraId="38FE5B99" w14:textId="04D18C44" w:rsidR="00743146" w:rsidRPr="008044A8" w:rsidRDefault="0002472B" w:rsidP="00043C82">
            <w:pPr>
              <w:pStyle w:val="Geenafstand"/>
            </w:pPr>
            <w:r>
              <w:t>10</w:t>
            </w:r>
          </w:p>
        </w:tc>
        <w:tc>
          <w:tcPr>
            <w:tcW w:w="810" w:type="dxa"/>
            <w:vAlign w:val="center"/>
            <w:hideMark/>
          </w:tcPr>
          <w:p w14:paraId="110CDCF2" w14:textId="68700F98" w:rsidR="00743146" w:rsidRPr="008044A8" w:rsidRDefault="00743146" w:rsidP="00043C82">
            <w:pPr>
              <w:pStyle w:val="Geenafstand"/>
            </w:pPr>
            <w:r w:rsidRPr="008044A8">
              <w:t>&lt;</w:t>
            </w:r>
            <w:r w:rsidR="0002472B">
              <w:t>X2</w:t>
            </w:r>
            <w:r w:rsidRPr="008044A8">
              <w:t>&gt;</w:t>
            </w:r>
          </w:p>
        </w:tc>
        <w:tc>
          <w:tcPr>
            <w:tcW w:w="0" w:type="auto"/>
            <w:vAlign w:val="center"/>
            <w:hideMark/>
          </w:tcPr>
          <w:p w14:paraId="3584EAA9" w14:textId="5A6122E8" w:rsidR="00743146" w:rsidRPr="008044A8" w:rsidRDefault="0002472B" w:rsidP="00043C82">
            <w:pPr>
              <w:pStyle w:val="Geenafstand"/>
            </w:pPr>
            <w:r w:rsidRPr="008044A8">
              <w:rPr>
                <w:b/>
                <w:bCs/>
              </w:rPr>
              <w:t>Vertex 2, X-Coordinate.</w:t>
            </w:r>
            <w:r w:rsidRPr="008044A8">
              <w:t xml:space="preserve"> The next point in the sequence.</w:t>
            </w:r>
          </w:p>
        </w:tc>
      </w:tr>
      <w:tr w:rsidR="00743146" w:rsidRPr="008044A8" w14:paraId="61174281" w14:textId="77777777" w:rsidTr="00043C82">
        <w:trPr>
          <w:tblCellSpacing w:w="15" w:type="dxa"/>
        </w:trPr>
        <w:tc>
          <w:tcPr>
            <w:tcW w:w="1544" w:type="dxa"/>
            <w:vAlign w:val="center"/>
            <w:hideMark/>
          </w:tcPr>
          <w:p w14:paraId="5B5609C8" w14:textId="0295C61E" w:rsidR="00743146" w:rsidRPr="008044A8" w:rsidRDefault="0002472B" w:rsidP="00043C82">
            <w:pPr>
              <w:pStyle w:val="Geenafstand"/>
            </w:pPr>
            <w:r>
              <w:t>20</w:t>
            </w:r>
          </w:p>
        </w:tc>
        <w:tc>
          <w:tcPr>
            <w:tcW w:w="810" w:type="dxa"/>
            <w:vAlign w:val="center"/>
            <w:hideMark/>
          </w:tcPr>
          <w:p w14:paraId="0EC2303A" w14:textId="6A44BA60" w:rsidR="00743146" w:rsidRPr="008044A8" w:rsidRDefault="00743146" w:rsidP="00043C82">
            <w:pPr>
              <w:pStyle w:val="Geenafstand"/>
            </w:pPr>
            <w:r w:rsidRPr="008044A8">
              <w:t>&lt;</w:t>
            </w:r>
            <w:r w:rsidR="0002472B">
              <w:t>Y2</w:t>
            </w:r>
            <w:r w:rsidRPr="008044A8">
              <w:t>&gt;</w:t>
            </w:r>
          </w:p>
        </w:tc>
        <w:tc>
          <w:tcPr>
            <w:tcW w:w="0" w:type="auto"/>
            <w:vAlign w:val="center"/>
            <w:hideMark/>
          </w:tcPr>
          <w:p w14:paraId="4AC0CA21" w14:textId="0DD486C9" w:rsidR="00743146" w:rsidRPr="008044A8" w:rsidRDefault="0002472B" w:rsidP="00043C82">
            <w:pPr>
              <w:pStyle w:val="Geenafstand"/>
            </w:pPr>
            <w:r w:rsidRPr="008044A8">
              <w:rPr>
                <w:b/>
                <w:bCs/>
              </w:rPr>
              <w:t>Vertex 2, Y-Coordinate.</w:t>
            </w:r>
          </w:p>
        </w:tc>
      </w:tr>
      <w:tr w:rsidR="00743146" w:rsidRPr="008044A8" w14:paraId="6199369E" w14:textId="77777777" w:rsidTr="00043C82">
        <w:trPr>
          <w:tblCellSpacing w:w="15" w:type="dxa"/>
        </w:trPr>
        <w:tc>
          <w:tcPr>
            <w:tcW w:w="1544" w:type="dxa"/>
            <w:vAlign w:val="center"/>
            <w:hideMark/>
          </w:tcPr>
          <w:p w14:paraId="545F4BFE" w14:textId="77777777" w:rsidR="00743146" w:rsidRPr="008044A8" w:rsidRDefault="00743146" w:rsidP="00043C82">
            <w:pPr>
              <w:pStyle w:val="Geenafstand"/>
            </w:pPr>
            <w:r w:rsidRPr="008044A8">
              <w:t>...</w:t>
            </w:r>
          </w:p>
        </w:tc>
        <w:tc>
          <w:tcPr>
            <w:tcW w:w="810" w:type="dxa"/>
            <w:vAlign w:val="center"/>
            <w:hideMark/>
          </w:tcPr>
          <w:p w14:paraId="66F33626" w14:textId="77777777" w:rsidR="00743146" w:rsidRPr="008044A8" w:rsidRDefault="00743146" w:rsidP="00043C82">
            <w:pPr>
              <w:pStyle w:val="Geenafstand"/>
            </w:pPr>
            <w:r w:rsidRPr="008044A8">
              <w:t>...</w:t>
            </w:r>
          </w:p>
        </w:tc>
        <w:tc>
          <w:tcPr>
            <w:tcW w:w="0" w:type="auto"/>
            <w:vAlign w:val="center"/>
            <w:hideMark/>
          </w:tcPr>
          <w:p w14:paraId="1B7138B5" w14:textId="77777777" w:rsidR="00743146" w:rsidRPr="008044A8" w:rsidRDefault="00743146" w:rsidP="00043C82">
            <w:pPr>
              <w:pStyle w:val="Geenafstand"/>
            </w:pPr>
            <w:r w:rsidRPr="008044A8">
              <w:rPr>
                <w:b/>
                <w:bCs/>
              </w:rPr>
              <w:t>Repeat</w:t>
            </w:r>
            <w:r w:rsidRPr="008044A8">
              <w:t xml:space="preserve"> the 10/20 pattern for all subsequent vertices.</w:t>
            </w:r>
          </w:p>
        </w:tc>
      </w:tr>
      <w:tr w:rsidR="00743146" w:rsidRPr="008044A8" w14:paraId="6B2536F3" w14:textId="77777777" w:rsidTr="00043C82">
        <w:trPr>
          <w:tblCellSpacing w:w="15" w:type="dxa"/>
        </w:trPr>
        <w:tc>
          <w:tcPr>
            <w:tcW w:w="1544" w:type="dxa"/>
            <w:vAlign w:val="center"/>
            <w:hideMark/>
          </w:tcPr>
          <w:p w14:paraId="4DD13473" w14:textId="77777777" w:rsidR="00743146" w:rsidRPr="008044A8" w:rsidRDefault="00743146" w:rsidP="00043C82">
            <w:pPr>
              <w:pStyle w:val="Geenafstand"/>
            </w:pPr>
            <w:r w:rsidRPr="008044A8">
              <w:t>10</w:t>
            </w:r>
          </w:p>
        </w:tc>
        <w:tc>
          <w:tcPr>
            <w:tcW w:w="810" w:type="dxa"/>
            <w:vAlign w:val="center"/>
            <w:hideMark/>
          </w:tcPr>
          <w:p w14:paraId="6DD5EC94" w14:textId="77777777" w:rsidR="00743146" w:rsidRPr="008044A8" w:rsidRDefault="00743146" w:rsidP="00043C82">
            <w:pPr>
              <w:pStyle w:val="Geenafstand"/>
            </w:pPr>
            <w:r w:rsidRPr="008044A8">
              <w:t>&lt;</w:t>
            </w:r>
            <w:proofErr w:type="spellStart"/>
            <w:r w:rsidRPr="008044A8">
              <w:t>Xn</w:t>
            </w:r>
            <w:proofErr w:type="spellEnd"/>
            <w:r w:rsidRPr="008044A8">
              <w:t>&gt;</w:t>
            </w:r>
          </w:p>
        </w:tc>
        <w:tc>
          <w:tcPr>
            <w:tcW w:w="0" w:type="auto"/>
            <w:vAlign w:val="center"/>
            <w:hideMark/>
          </w:tcPr>
          <w:p w14:paraId="42E1CA93" w14:textId="77777777" w:rsidR="00743146" w:rsidRPr="008044A8" w:rsidRDefault="00743146" w:rsidP="00043C82">
            <w:pPr>
              <w:pStyle w:val="Geenafstand"/>
            </w:pPr>
            <w:r w:rsidRPr="008044A8">
              <w:rPr>
                <w:b/>
                <w:bCs/>
              </w:rPr>
              <w:t>Final Vertex, X-Coordinate.</w:t>
            </w:r>
            <w:r w:rsidRPr="008044A8">
              <w:t xml:space="preserve"> Must close the loop (see validation rules).</w:t>
            </w:r>
          </w:p>
        </w:tc>
      </w:tr>
      <w:tr w:rsidR="00743146" w:rsidRPr="008044A8" w14:paraId="0C110196" w14:textId="77777777" w:rsidTr="00043C82">
        <w:trPr>
          <w:tblCellSpacing w:w="15" w:type="dxa"/>
        </w:trPr>
        <w:tc>
          <w:tcPr>
            <w:tcW w:w="1544" w:type="dxa"/>
            <w:vAlign w:val="center"/>
            <w:hideMark/>
          </w:tcPr>
          <w:p w14:paraId="0DBA0868" w14:textId="77777777" w:rsidR="00743146" w:rsidRPr="008044A8" w:rsidRDefault="00743146" w:rsidP="00043C82">
            <w:pPr>
              <w:pStyle w:val="Geenafstand"/>
            </w:pPr>
            <w:r w:rsidRPr="008044A8">
              <w:t>20</w:t>
            </w:r>
          </w:p>
        </w:tc>
        <w:tc>
          <w:tcPr>
            <w:tcW w:w="810" w:type="dxa"/>
            <w:vAlign w:val="center"/>
            <w:hideMark/>
          </w:tcPr>
          <w:p w14:paraId="34E148A3" w14:textId="77777777" w:rsidR="00743146" w:rsidRPr="008044A8" w:rsidRDefault="00743146" w:rsidP="00043C82">
            <w:pPr>
              <w:pStyle w:val="Geenafstand"/>
            </w:pPr>
            <w:r w:rsidRPr="008044A8">
              <w:t>&lt;Yn&gt;</w:t>
            </w:r>
          </w:p>
        </w:tc>
        <w:tc>
          <w:tcPr>
            <w:tcW w:w="0" w:type="auto"/>
            <w:vAlign w:val="center"/>
            <w:hideMark/>
          </w:tcPr>
          <w:p w14:paraId="41AC5A4D" w14:textId="77777777" w:rsidR="00743146" w:rsidRPr="008044A8" w:rsidRDefault="00743146" w:rsidP="00043C82">
            <w:pPr>
              <w:pStyle w:val="Geenafstand"/>
            </w:pPr>
            <w:r w:rsidRPr="008044A8">
              <w:rPr>
                <w:b/>
                <w:bCs/>
              </w:rPr>
              <w:t>Final Vertex, Y-Coordinate.</w:t>
            </w:r>
          </w:p>
        </w:tc>
      </w:tr>
      <w:tr w:rsidR="0002472B" w:rsidRPr="008044A8" w14:paraId="4361C9DF" w14:textId="77777777" w:rsidTr="00043C82">
        <w:trPr>
          <w:tblCellSpacing w:w="15" w:type="dxa"/>
        </w:trPr>
        <w:tc>
          <w:tcPr>
            <w:tcW w:w="1544" w:type="dxa"/>
            <w:vAlign w:val="center"/>
          </w:tcPr>
          <w:p w14:paraId="67C8F75C" w14:textId="755FE856" w:rsidR="0002472B" w:rsidRPr="008044A8" w:rsidRDefault="00043C82" w:rsidP="00043C82">
            <w:pPr>
              <w:pStyle w:val="Kop2"/>
            </w:pPr>
            <w:r>
              <w:br/>
              <w:t>4.1.2 Arcs</w:t>
            </w:r>
          </w:p>
        </w:tc>
        <w:tc>
          <w:tcPr>
            <w:tcW w:w="810" w:type="dxa"/>
            <w:vAlign w:val="center"/>
          </w:tcPr>
          <w:p w14:paraId="23C67CD5" w14:textId="77777777" w:rsidR="0002472B" w:rsidRPr="008044A8" w:rsidRDefault="0002472B" w:rsidP="0002472B"/>
        </w:tc>
        <w:tc>
          <w:tcPr>
            <w:tcW w:w="0" w:type="auto"/>
            <w:vAlign w:val="center"/>
          </w:tcPr>
          <w:p w14:paraId="10AFCD40" w14:textId="77777777" w:rsidR="0002472B" w:rsidRPr="008044A8" w:rsidRDefault="0002472B" w:rsidP="0002472B">
            <w:pPr>
              <w:rPr>
                <w:b/>
                <w:bCs/>
              </w:rPr>
            </w:pPr>
          </w:p>
        </w:tc>
      </w:tr>
      <w:tr w:rsidR="0002472B" w:rsidRPr="008044A8" w14:paraId="31CD3499" w14:textId="77777777" w:rsidTr="00043C82">
        <w:trPr>
          <w:tblCellSpacing w:w="15" w:type="dxa"/>
        </w:trPr>
        <w:tc>
          <w:tcPr>
            <w:tcW w:w="1544" w:type="dxa"/>
            <w:vAlign w:val="center"/>
          </w:tcPr>
          <w:p w14:paraId="0CC328B9" w14:textId="2867A37B" w:rsidR="0002472B" w:rsidRDefault="0002472B" w:rsidP="00043C82">
            <w:pPr>
              <w:pStyle w:val="Geenafstand"/>
              <w:rPr>
                <w:b/>
                <w:bCs/>
              </w:rPr>
            </w:pPr>
            <w:r w:rsidRPr="008044A8">
              <w:t>10</w:t>
            </w:r>
          </w:p>
        </w:tc>
        <w:tc>
          <w:tcPr>
            <w:tcW w:w="810" w:type="dxa"/>
            <w:vAlign w:val="center"/>
          </w:tcPr>
          <w:p w14:paraId="35FDE613" w14:textId="2AF76D9E" w:rsidR="0002472B" w:rsidRPr="008044A8" w:rsidRDefault="0002472B" w:rsidP="00043C82">
            <w:pPr>
              <w:pStyle w:val="Geenafstand"/>
            </w:pPr>
            <w:r w:rsidRPr="008044A8">
              <w:t>&lt;X1&gt;</w:t>
            </w:r>
          </w:p>
        </w:tc>
        <w:tc>
          <w:tcPr>
            <w:tcW w:w="0" w:type="auto"/>
            <w:vAlign w:val="center"/>
          </w:tcPr>
          <w:p w14:paraId="68702876" w14:textId="749AAAF8" w:rsidR="0002472B" w:rsidRPr="008044A8" w:rsidRDefault="0002472B" w:rsidP="00043C82">
            <w:pPr>
              <w:pStyle w:val="Geenafstand"/>
              <w:rPr>
                <w:b/>
                <w:bCs/>
              </w:rPr>
            </w:pPr>
            <w:r w:rsidRPr="008044A8">
              <w:rPr>
                <w:b/>
                <w:bCs/>
              </w:rPr>
              <w:t>X-Coordinate.</w:t>
            </w:r>
            <w:r w:rsidRPr="008044A8">
              <w:t xml:space="preserve"> The first point defining the </w:t>
            </w:r>
            <w:r w:rsidR="00473C73">
              <w:t>center</w:t>
            </w:r>
            <w:r w:rsidRPr="008044A8">
              <w:t>.</w:t>
            </w:r>
          </w:p>
        </w:tc>
      </w:tr>
      <w:tr w:rsidR="0002472B" w:rsidRPr="008044A8" w14:paraId="28F303D5" w14:textId="77777777" w:rsidTr="00043C82">
        <w:trPr>
          <w:tblCellSpacing w:w="15" w:type="dxa"/>
        </w:trPr>
        <w:tc>
          <w:tcPr>
            <w:tcW w:w="1544" w:type="dxa"/>
            <w:vAlign w:val="center"/>
          </w:tcPr>
          <w:p w14:paraId="5E4BC933" w14:textId="0DE6C3F2" w:rsidR="0002472B" w:rsidRPr="008044A8" w:rsidRDefault="0002472B" w:rsidP="00043C82">
            <w:pPr>
              <w:pStyle w:val="Geenafstand"/>
            </w:pPr>
            <w:r w:rsidRPr="008044A8">
              <w:t>20</w:t>
            </w:r>
          </w:p>
        </w:tc>
        <w:tc>
          <w:tcPr>
            <w:tcW w:w="810" w:type="dxa"/>
            <w:vAlign w:val="center"/>
          </w:tcPr>
          <w:p w14:paraId="1C7297D3" w14:textId="68F7CBEA" w:rsidR="0002472B" w:rsidRPr="008044A8" w:rsidRDefault="0002472B" w:rsidP="00043C82">
            <w:pPr>
              <w:pStyle w:val="Geenafstand"/>
            </w:pPr>
            <w:r w:rsidRPr="008044A8">
              <w:t>&lt;Y1&gt;</w:t>
            </w:r>
          </w:p>
        </w:tc>
        <w:tc>
          <w:tcPr>
            <w:tcW w:w="0" w:type="auto"/>
            <w:vAlign w:val="center"/>
          </w:tcPr>
          <w:p w14:paraId="73373B83" w14:textId="183E1A95" w:rsidR="0002472B" w:rsidRPr="008044A8" w:rsidRDefault="0002472B" w:rsidP="00043C82">
            <w:pPr>
              <w:pStyle w:val="Geenafstand"/>
              <w:rPr>
                <w:b/>
                <w:bCs/>
              </w:rPr>
            </w:pPr>
            <w:r w:rsidRPr="008044A8">
              <w:rPr>
                <w:b/>
                <w:bCs/>
              </w:rPr>
              <w:t>Y-Coordinate.</w:t>
            </w:r>
          </w:p>
        </w:tc>
      </w:tr>
      <w:tr w:rsidR="0002472B" w:rsidRPr="008044A8" w14:paraId="4773295B" w14:textId="77777777" w:rsidTr="00043C82">
        <w:trPr>
          <w:tblCellSpacing w:w="15" w:type="dxa"/>
        </w:trPr>
        <w:tc>
          <w:tcPr>
            <w:tcW w:w="1544" w:type="dxa"/>
            <w:vAlign w:val="center"/>
          </w:tcPr>
          <w:p w14:paraId="5D23B78A" w14:textId="148DD851" w:rsidR="0002472B" w:rsidRPr="008044A8" w:rsidRDefault="0002472B" w:rsidP="00043C82">
            <w:pPr>
              <w:pStyle w:val="Geenafstand"/>
            </w:pPr>
            <w:r>
              <w:t>4</w:t>
            </w:r>
            <w:r w:rsidRPr="008044A8">
              <w:t>0</w:t>
            </w:r>
          </w:p>
        </w:tc>
        <w:tc>
          <w:tcPr>
            <w:tcW w:w="810" w:type="dxa"/>
            <w:vAlign w:val="center"/>
          </w:tcPr>
          <w:p w14:paraId="3E4514CE" w14:textId="4074D3A4" w:rsidR="0002472B" w:rsidRPr="008044A8" w:rsidRDefault="0002472B" w:rsidP="00043C82">
            <w:pPr>
              <w:pStyle w:val="Geenafstand"/>
            </w:pPr>
            <w:r w:rsidRPr="008044A8">
              <w:t>&lt;</w:t>
            </w:r>
            <w:r>
              <w:t>R</w:t>
            </w:r>
            <w:r w:rsidRPr="008044A8">
              <w:t>&gt;</w:t>
            </w:r>
          </w:p>
        </w:tc>
        <w:tc>
          <w:tcPr>
            <w:tcW w:w="0" w:type="auto"/>
            <w:vAlign w:val="center"/>
          </w:tcPr>
          <w:p w14:paraId="7B3BFD59" w14:textId="6AD8F5E5" w:rsidR="0002472B" w:rsidRPr="008044A8" w:rsidRDefault="0002472B" w:rsidP="00043C82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Radius.</w:t>
            </w:r>
            <w:r w:rsidRPr="008044A8">
              <w:t xml:space="preserve"> The </w:t>
            </w:r>
            <w:r>
              <w:t>radius of the arc from vertex X/Y</w:t>
            </w:r>
            <w:r w:rsidRPr="008044A8">
              <w:t>.</w:t>
            </w:r>
          </w:p>
        </w:tc>
      </w:tr>
      <w:tr w:rsidR="0002472B" w:rsidRPr="008044A8" w14:paraId="7DEB51FA" w14:textId="77777777" w:rsidTr="00043C82">
        <w:trPr>
          <w:tblCellSpacing w:w="15" w:type="dxa"/>
        </w:trPr>
        <w:tc>
          <w:tcPr>
            <w:tcW w:w="1544" w:type="dxa"/>
            <w:vAlign w:val="center"/>
          </w:tcPr>
          <w:p w14:paraId="2D7479B6" w14:textId="27C41A99" w:rsidR="0002472B" w:rsidRPr="008044A8" w:rsidRDefault="0002472B" w:rsidP="00043C82">
            <w:pPr>
              <w:pStyle w:val="Geenafstand"/>
            </w:pPr>
            <w:r>
              <w:t>5</w:t>
            </w:r>
            <w:r w:rsidRPr="008044A8">
              <w:t>0</w:t>
            </w:r>
          </w:p>
        </w:tc>
        <w:tc>
          <w:tcPr>
            <w:tcW w:w="810" w:type="dxa"/>
            <w:vAlign w:val="center"/>
          </w:tcPr>
          <w:p w14:paraId="686E0A2A" w14:textId="38EF8673" w:rsidR="0002472B" w:rsidRPr="008044A8" w:rsidRDefault="0002472B" w:rsidP="00043C82">
            <w:pPr>
              <w:pStyle w:val="Geenafstand"/>
            </w:pPr>
            <w:r w:rsidRPr="008044A8">
              <w:t>&lt;</w:t>
            </w:r>
            <w:r>
              <w:t>Angle</w:t>
            </w:r>
            <w:r w:rsidRPr="008044A8">
              <w:t>&gt;</w:t>
            </w:r>
          </w:p>
        </w:tc>
        <w:tc>
          <w:tcPr>
            <w:tcW w:w="0" w:type="auto"/>
            <w:vAlign w:val="center"/>
          </w:tcPr>
          <w:p w14:paraId="6088DF4C" w14:textId="774EF095" w:rsidR="00B86493" w:rsidRPr="0002472B" w:rsidRDefault="0002472B" w:rsidP="00043C82">
            <w:pPr>
              <w:pStyle w:val="Geenafstand"/>
            </w:pPr>
            <w:r>
              <w:rPr>
                <w:b/>
                <w:bCs/>
              </w:rPr>
              <w:t>Starting point.</w:t>
            </w:r>
            <w:r w:rsidRPr="008044A8">
              <w:rPr>
                <w:b/>
                <w:bCs/>
              </w:rPr>
              <w:t xml:space="preserve"> </w:t>
            </w:r>
            <w:r>
              <w:t>Starting point of the arc in degrees</w:t>
            </w:r>
            <w:r w:rsidRPr="008044A8">
              <w:t>.</w:t>
            </w:r>
            <w:r w:rsidR="00B86493">
              <w:br/>
              <w:t xml:space="preserve">The </w:t>
            </w:r>
            <w:proofErr w:type="gramStart"/>
            <w:r w:rsidR="00B86493">
              <w:t>0 degree</w:t>
            </w:r>
            <w:proofErr w:type="gramEnd"/>
            <w:r w:rsidR="00B86493">
              <w:t xml:space="preserve"> point is along the positive X-axis (to the right), with angles increasing counterclockwise.</w:t>
            </w:r>
          </w:p>
        </w:tc>
      </w:tr>
      <w:tr w:rsidR="0002472B" w:rsidRPr="008044A8" w14:paraId="71277AB7" w14:textId="77777777" w:rsidTr="00043C82">
        <w:trPr>
          <w:tblCellSpacing w:w="15" w:type="dxa"/>
        </w:trPr>
        <w:tc>
          <w:tcPr>
            <w:tcW w:w="1544" w:type="dxa"/>
            <w:vAlign w:val="center"/>
          </w:tcPr>
          <w:p w14:paraId="46650047" w14:textId="7FB3C69B" w:rsidR="0002472B" w:rsidRPr="008044A8" w:rsidRDefault="0002472B" w:rsidP="00043C82">
            <w:pPr>
              <w:pStyle w:val="Geenafstand"/>
            </w:pPr>
            <w:r>
              <w:t>51</w:t>
            </w:r>
          </w:p>
        </w:tc>
        <w:tc>
          <w:tcPr>
            <w:tcW w:w="810" w:type="dxa"/>
            <w:vAlign w:val="center"/>
          </w:tcPr>
          <w:p w14:paraId="2BC88FB1" w14:textId="0B4C860C" w:rsidR="0002472B" w:rsidRPr="008044A8" w:rsidRDefault="0002472B" w:rsidP="00043C82">
            <w:pPr>
              <w:pStyle w:val="Geenafstand"/>
            </w:pPr>
            <w:r w:rsidRPr="008044A8">
              <w:t>&lt;</w:t>
            </w:r>
            <w:r>
              <w:t>Angle</w:t>
            </w:r>
            <w:r w:rsidRPr="008044A8">
              <w:t>&gt;</w:t>
            </w:r>
          </w:p>
        </w:tc>
        <w:tc>
          <w:tcPr>
            <w:tcW w:w="0" w:type="auto"/>
            <w:vAlign w:val="center"/>
          </w:tcPr>
          <w:p w14:paraId="483D425B" w14:textId="7F94C568" w:rsidR="0002472B" w:rsidRPr="008044A8" w:rsidRDefault="0002472B" w:rsidP="00043C82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End point</w:t>
            </w:r>
            <w:r w:rsidRPr="008044A8">
              <w:rPr>
                <w:b/>
                <w:bCs/>
              </w:rPr>
              <w:t>.</w:t>
            </w:r>
            <w:r w:rsidRPr="008044A8">
              <w:t xml:space="preserve"> </w:t>
            </w:r>
            <w:r>
              <w:t>End point of the arc in degrees.</w:t>
            </w:r>
          </w:p>
        </w:tc>
      </w:tr>
      <w:tr w:rsidR="001E2423" w:rsidRPr="008044A8" w14:paraId="6B1A7631" w14:textId="77777777" w:rsidTr="00043C82">
        <w:trPr>
          <w:tblCellSpacing w:w="15" w:type="dxa"/>
        </w:trPr>
        <w:tc>
          <w:tcPr>
            <w:tcW w:w="1544" w:type="dxa"/>
            <w:vAlign w:val="center"/>
          </w:tcPr>
          <w:p w14:paraId="7BEEB7EF" w14:textId="462BBDD2" w:rsidR="001E2423" w:rsidRDefault="00043C82" w:rsidP="00043C82">
            <w:pPr>
              <w:pStyle w:val="Kop2"/>
            </w:pPr>
            <w:r>
              <w:br/>
              <w:t>4.</w:t>
            </w:r>
            <w:r w:rsidR="00A70D83">
              <w:t>1</w:t>
            </w:r>
            <w:r>
              <w:t>.</w:t>
            </w:r>
            <w:r w:rsidR="00A70D83">
              <w:t>3</w:t>
            </w:r>
            <w:r>
              <w:t xml:space="preserve"> G</w:t>
            </w:r>
            <w:r w:rsidR="00A70D83">
              <w:t>r</w:t>
            </w:r>
            <w:r>
              <w:t>oups and Nesting</w:t>
            </w:r>
            <w:r w:rsidR="001E2423" w:rsidRPr="00043C82">
              <w:t xml:space="preserve"> </w:t>
            </w:r>
          </w:p>
        </w:tc>
        <w:tc>
          <w:tcPr>
            <w:tcW w:w="810" w:type="dxa"/>
            <w:vAlign w:val="center"/>
          </w:tcPr>
          <w:p w14:paraId="1013449D" w14:textId="77777777" w:rsidR="001E2423" w:rsidRPr="008044A8" w:rsidRDefault="001E2423" w:rsidP="001E2423"/>
        </w:tc>
        <w:tc>
          <w:tcPr>
            <w:tcW w:w="0" w:type="auto"/>
            <w:vAlign w:val="center"/>
          </w:tcPr>
          <w:p w14:paraId="4E3BE704" w14:textId="77777777" w:rsidR="001E2423" w:rsidRDefault="001E2423" w:rsidP="001E2423">
            <w:pPr>
              <w:rPr>
                <w:b/>
                <w:bCs/>
              </w:rPr>
            </w:pPr>
          </w:p>
        </w:tc>
      </w:tr>
      <w:tr w:rsidR="001E2423" w:rsidRPr="008044A8" w14:paraId="7417373D" w14:textId="77777777" w:rsidTr="00043C82">
        <w:trPr>
          <w:tblCellSpacing w:w="15" w:type="dxa"/>
        </w:trPr>
        <w:tc>
          <w:tcPr>
            <w:tcW w:w="1544" w:type="dxa"/>
            <w:vAlign w:val="center"/>
          </w:tcPr>
          <w:p w14:paraId="77B744C4" w14:textId="27E5A448" w:rsidR="001E2423" w:rsidRDefault="001E2423" w:rsidP="00043C82">
            <w:pPr>
              <w:pStyle w:val="Geenafstand"/>
            </w:pPr>
            <w:r w:rsidRPr="008044A8">
              <w:t>10</w:t>
            </w:r>
          </w:p>
        </w:tc>
        <w:tc>
          <w:tcPr>
            <w:tcW w:w="810" w:type="dxa"/>
            <w:vAlign w:val="center"/>
          </w:tcPr>
          <w:p w14:paraId="4CD60CA9" w14:textId="2FDC1BAC" w:rsidR="001E2423" w:rsidRPr="008044A8" w:rsidRDefault="001E2423" w:rsidP="00043C82">
            <w:pPr>
              <w:pStyle w:val="Geenafstand"/>
            </w:pPr>
            <w:r w:rsidRPr="008044A8">
              <w:t>&lt;X1&gt;</w:t>
            </w:r>
          </w:p>
        </w:tc>
        <w:tc>
          <w:tcPr>
            <w:tcW w:w="0" w:type="auto"/>
            <w:vAlign w:val="center"/>
          </w:tcPr>
          <w:p w14:paraId="4AB09A2B" w14:textId="3D4D82EC" w:rsidR="001E2423" w:rsidRDefault="001E2423" w:rsidP="00043C82">
            <w:pPr>
              <w:pStyle w:val="Geenafstand"/>
              <w:rPr>
                <w:b/>
                <w:bCs/>
              </w:rPr>
            </w:pPr>
            <w:r w:rsidRPr="008044A8">
              <w:rPr>
                <w:b/>
                <w:bCs/>
              </w:rPr>
              <w:t>X-Coordinate.</w:t>
            </w:r>
            <w:r w:rsidRPr="008044A8">
              <w:t xml:space="preserve"> The first point </w:t>
            </w:r>
            <w:r>
              <w:t>in the group</w:t>
            </w:r>
            <w:r w:rsidRPr="008044A8">
              <w:t>.</w:t>
            </w:r>
          </w:p>
        </w:tc>
      </w:tr>
      <w:tr w:rsidR="001E2423" w:rsidRPr="008044A8" w14:paraId="1F5B5815" w14:textId="77777777" w:rsidTr="00043C82">
        <w:trPr>
          <w:tblCellSpacing w:w="15" w:type="dxa"/>
        </w:trPr>
        <w:tc>
          <w:tcPr>
            <w:tcW w:w="1544" w:type="dxa"/>
            <w:vAlign w:val="center"/>
          </w:tcPr>
          <w:p w14:paraId="7AD3BDD4" w14:textId="6D5C6C6A" w:rsidR="001E2423" w:rsidRPr="008044A8" w:rsidRDefault="001E2423" w:rsidP="00043C82">
            <w:pPr>
              <w:pStyle w:val="Geenafstand"/>
            </w:pPr>
            <w:r w:rsidRPr="008044A8">
              <w:t>20</w:t>
            </w:r>
          </w:p>
        </w:tc>
        <w:tc>
          <w:tcPr>
            <w:tcW w:w="810" w:type="dxa"/>
            <w:vAlign w:val="center"/>
          </w:tcPr>
          <w:p w14:paraId="28265CD6" w14:textId="0DB81EF0" w:rsidR="001E2423" w:rsidRPr="008044A8" w:rsidRDefault="001E2423" w:rsidP="00043C82">
            <w:pPr>
              <w:pStyle w:val="Geenafstand"/>
            </w:pPr>
            <w:r w:rsidRPr="008044A8">
              <w:t>&lt;Y1&gt;</w:t>
            </w:r>
          </w:p>
        </w:tc>
        <w:tc>
          <w:tcPr>
            <w:tcW w:w="0" w:type="auto"/>
            <w:vAlign w:val="center"/>
          </w:tcPr>
          <w:p w14:paraId="62C44A18" w14:textId="6B879D8C" w:rsidR="001E2423" w:rsidRPr="008044A8" w:rsidRDefault="001E2423" w:rsidP="00043C82">
            <w:pPr>
              <w:pStyle w:val="Geenafstand"/>
              <w:rPr>
                <w:b/>
                <w:bCs/>
              </w:rPr>
            </w:pPr>
            <w:r w:rsidRPr="008044A8">
              <w:rPr>
                <w:b/>
                <w:bCs/>
              </w:rPr>
              <w:t>Y-Coordinate.</w:t>
            </w:r>
          </w:p>
        </w:tc>
      </w:tr>
    </w:tbl>
    <w:p w14:paraId="184B9C9B" w14:textId="7800B1A2" w:rsidR="00043C82" w:rsidRPr="00043C82" w:rsidRDefault="00043C82" w:rsidP="00043C82">
      <w:pPr>
        <w:pStyle w:val="Kop2"/>
        <w:rPr>
          <w:lang w:val="nl-NL"/>
        </w:rPr>
      </w:pPr>
      <w:r w:rsidRPr="00043C82">
        <w:rPr>
          <w:lang w:val="nl-NL"/>
        </w:rPr>
        <w:t xml:space="preserve">Group </w:t>
      </w:r>
      <w:proofErr w:type="spellStart"/>
      <w:r w:rsidRPr="00043C82">
        <w:rPr>
          <w:lang w:val="nl-NL"/>
        </w:rPr>
        <w:t>Composition</w:t>
      </w:r>
      <w:proofErr w:type="spellEnd"/>
    </w:p>
    <w:p w14:paraId="27C3B296" w14:textId="77777777" w:rsidR="00043C82" w:rsidRPr="00043C82" w:rsidRDefault="00043C82" w:rsidP="00043C82">
      <w:pPr>
        <w:pStyle w:val="Geenafstand"/>
      </w:pPr>
      <w:r w:rsidRPr="00043C82">
        <w:t>A Group (0 GROUP … 0 ENDGRP) may contain:</w:t>
      </w:r>
    </w:p>
    <w:p w14:paraId="19A6FAE3" w14:textId="77777777" w:rsidR="00043C82" w:rsidRPr="00043C82" w:rsidRDefault="00043C82" w:rsidP="00043C82">
      <w:pPr>
        <w:pStyle w:val="Geenafstand"/>
      </w:pPr>
      <w:r w:rsidRPr="00043C82">
        <w:t>One or more POLYLINE entities.</w:t>
      </w:r>
    </w:p>
    <w:p w14:paraId="35F39A80" w14:textId="77777777" w:rsidR="00043C82" w:rsidRPr="00043C82" w:rsidRDefault="00043C82" w:rsidP="00043C82">
      <w:pPr>
        <w:pStyle w:val="Geenafstand"/>
      </w:pPr>
      <w:r w:rsidRPr="00043C82">
        <w:t>One or more ARC entities.</w:t>
      </w:r>
    </w:p>
    <w:p w14:paraId="5D7AF7A4" w14:textId="77777777" w:rsidR="00043C82" w:rsidRPr="00043C82" w:rsidRDefault="00043C82" w:rsidP="00043C82">
      <w:pPr>
        <w:pStyle w:val="Geenafstand"/>
      </w:pPr>
      <w:r w:rsidRPr="00043C82">
        <w:t>One or more nested GROUP entities.</w:t>
      </w:r>
    </w:p>
    <w:p w14:paraId="517B31EF" w14:textId="77777777" w:rsidR="00043C82" w:rsidRPr="00043C82" w:rsidRDefault="00043C82" w:rsidP="00043C82">
      <w:pPr>
        <w:pStyle w:val="Geenafstand"/>
      </w:pPr>
      <w:r w:rsidRPr="00043C82">
        <w:t>Groups can be recursively nested to an arbitrary depth.</w:t>
      </w:r>
    </w:p>
    <w:p w14:paraId="7E37721D" w14:textId="2E78B6C6" w:rsidR="00043C82" w:rsidRPr="00043C82" w:rsidRDefault="00043C82" w:rsidP="00043C82">
      <w:pPr>
        <w:pStyle w:val="Kop2"/>
        <w:rPr>
          <w:lang w:val="nl-NL"/>
        </w:rPr>
      </w:pPr>
      <w:proofErr w:type="spellStart"/>
      <w:r w:rsidRPr="00043C82">
        <w:rPr>
          <w:lang w:val="nl-NL"/>
        </w:rPr>
        <w:t>Closure</w:t>
      </w:r>
      <w:proofErr w:type="spellEnd"/>
      <w:r w:rsidRPr="00043C82">
        <w:rPr>
          <w:lang w:val="nl-NL"/>
        </w:rPr>
        <w:t xml:space="preserve"> Inside </w:t>
      </w:r>
      <w:proofErr w:type="spellStart"/>
      <w:r w:rsidRPr="00043C82">
        <w:rPr>
          <w:lang w:val="nl-NL"/>
        </w:rPr>
        <w:t>Groups</w:t>
      </w:r>
      <w:proofErr w:type="spellEnd"/>
    </w:p>
    <w:p w14:paraId="3021D000" w14:textId="77777777" w:rsidR="00043C82" w:rsidRPr="00043C82" w:rsidRDefault="00043C82" w:rsidP="00043C82">
      <w:pPr>
        <w:pStyle w:val="Geenafstand"/>
      </w:pPr>
      <w:r w:rsidRPr="00043C82">
        <w:t>Each entity inside a group must still obey its own closure rules.</w:t>
      </w:r>
    </w:p>
    <w:p w14:paraId="1C356772" w14:textId="77777777" w:rsidR="00043C82" w:rsidRPr="00043C82" w:rsidRDefault="00043C82" w:rsidP="00043C82">
      <w:pPr>
        <w:pStyle w:val="Geenafstand"/>
      </w:pPr>
      <w:r w:rsidRPr="00043C82">
        <w:t>Entities must use their explicit end markers:</w:t>
      </w:r>
    </w:p>
    <w:p w14:paraId="47CE32EA" w14:textId="77777777" w:rsidR="00043C82" w:rsidRPr="00043C82" w:rsidRDefault="00043C82" w:rsidP="00043C82">
      <w:pPr>
        <w:pStyle w:val="Geenafstand"/>
        <w:rPr>
          <w:lang w:val="nl-NL"/>
        </w:rPr>
      </w:pPr>
      <w:r w:rsidRPr="00043C82">
        <w:rPr>
          <w:lang w:val="nl-NL"/>
        </w:rPr>
        <w:t xml:space="preserve">0 ENDPOL </w:t>
      </w:r>
      <w:proofErr w:type="spellStart"/>
      <w:r w:rsidRPr="00043C82">
        <w:rPr>
          <w:lang w:val="nl-NL"/>
        </w:rPr>
        <w:t>for</w:t>
      </w:r>
      <w:proofErr w:type="spellEnd"/>
      <w:r w:rsidRPr="00043C82">
        <w:rPr>
          <w:lang w:val="nl-NL"/>
        </w:rPr>
        <w:t xml:space="preserve"> </w:t>
      </w:r>
      <w:proofErr w:type="spellStart"/>
      <w:r w:rsidRPr="00043C82">
        <w:rPr>
          <w:lang w:val="nl-NL"/>
        </w:rPr>
        <w:t>polylines</w:t>
      </w:r>
      <w:proofErr w:type="spellEnd"/>
      <w:r w:rsidRPr="00043C82">
        <w:rPr>
          <w:lang w:val="nl-NL"/>
        </w:rPr>
        <w:t>.</w:t>
      </w:r>
    </w:p>
    <w:p w14:paraId="4C84252E" w14:textId="77777777" w:rsidR="00043C82" w:rsidRPr="00043C82" w:rsidRDefault="00043C82" w:rsidP="00043C82">
      <w:pPr>
        <w:pStyle w:val="Geenafstand"/>
        <w:rPr>
          <w:lang w:val="nl-NL"/>
        </w:rPr>
      </w:pPr>
      <w:r w:rsidRPr="00043C82">
        <w:rPr>
          <w:lang w:val="nl-NL"/>
        </w:rPr>
        <w:t xml:space="preserve">0 ENDARC </w:t>
      </w:r>
      <w:proofErr w:type="spellStart"/>
      <w:r w:rsidRPr="00043C82">
        <w:rPr>
          <w:lang w:val="nl-NL"/>
        </w:rPr>
        <w:t>for</w:t>
      </w:r>
      <w:proofErr w:type="spellEnd"/>
      <w:r w:rsidRPr="00043C82">
        <w:rPr>
          <w:lang w:val="nl-NL"/>
        </w:rPr>
        <w:t xml:space="preserve"> </w:t>
      </w:r>
      <w:proofErr w:type="spellStart"/>
      <w:r w:rsidRPr="00043C82">
        <w:rPr>
          <w:lang w:val="nl-NL"/>
        </w:rPr>
        <w:t>arcs</w:t>
      </w:r>
      <w:proofErr w:type="spellEnd"/>
      <w:r w:rsidRPr="00043C82">
        <w:rPr>
          <w:lang w:val="nl-NL"/>
        </w:rPr>
        <w:t>.</w:t>
      </w:r>
    </w:p>
    <w:p w14:paraId="04933E51" w14:textId="77777777" w:rsidR="00043C82" w:rsidRPr="00043C82" w:rsidRDefault="00043C82" w:rsidP="00043C82">
      <w:pPr>
        <w:pStyle w:val="Geenafstand"/>
      </w:pPr>
      <w:r w:rsidRPr="00043C82">
        <w:t>Repetition of the first vertex alone is not considered valid closure.</w:t>
      </w:r>
    </w:p>
    <w:p w14:paraId="1FCA4C6B" w14:textId="16242449" w:rsidR="00043C82" w:rsidRPr="00043C82" w:rsidRDefault="00043C82" w:rsidP="00043C82">
      <w:pPr>
        <w:pStyle w:val="Kop2"/>
        <w:rPr>
          <w:lang w:val="nl-NL"/>
        </w:rPr>
      </w:pPr>
      <w:r w:rsidRPr="00043C82">
        <w:rPr>
          <w:lang w:val="nl-NL"/>
        </w:rPr>
        <w:lastRenderedPageBreak/>
        <w:t xml:space="preserve">Nesting </w:t>
      </w:r>
      <w:proofErr w:type="spellStart"/>
      <w:r w:rsidRPr="00043C82">
        <w:rPr>
          <w:lang w:val="nl-NL"/>
        </w:rPr>
        <w:t>Semantics</w:t>
      </w:r>
      <w:proofErr w:type="spellEnd"/>
    </w:p>
    <w:p w14:paraId="2EE2780B" w14:textId="77777777" w:rsidR="00043C82" w:rsidRPr="00043C82" w:rsidRDefault="00043C82" w:rsidP="00043C82">
      <w:pPr>
        <w:pStyle w:val="Geenafstand"/>
      </w:pPr>
      <w:r w:rsidRPr="00043C82">
        <w:t>Groups may contain other groups, which may themselves contain groups, without limit.</w:t>
      </w:r>
    </w:p>
    <w:p w14:paraId="4124094D" w14:textId="77777777" w:rsidR="00043C82" w:rsidRPr="00043C82" w:rsidRDefault="00043C82" w:rsidP="00043C82">
      <w:pPr>
        <w:pStyle w:val="Geenafstand"/>
      </w:pPr>
      <w:r w:rsidRPr="00043C82">
        <w:t>A parser must handle recursive descent until the matching ENDGRP is found.</w:t>
      </w:r>
    </w:p>
    <w:p w14:paraId="1E859781" w14:textId="77777777" w:rsidR="00043C82" w:rsidRPr="00043C82" w:rsidRDefault="00043C82" w:rsidP="00043C82">
      <w:pPr>
        <w:pStyle w:val="Geenafstand"/>
      </w:pPr>
      <w:r w:rsidRPr="00043C82">
        <w:t>Improperly terminated or overlapping group markers (GROUP without a matching ENDGRP) must cause the file to be rejected.</w:t>
      </w:r>
    </w:p>
    <w:p w14:paraId="0612031D" w14:textId="40CE14EF" w:rsidR="00043C82" w:rsidRPr="00043C82" w:rsidRDefault="00043C82" w:rsidP="00043C82">
      <w:pPr>
        <w:pStyle w:val="Kop2"/>
        <w:rPr>
          <w:lang w:val="nl-NL"/>
        </w:rPr>
      </w:pPr>
      <w:proofErr w:type="spellStart"/>
      <w:r w:rsidRPr="00043C82">
        <w:rPr>
          <w:lang w:val="nl-NL"/>
        </w:rPr>
        <w:t>Layer</w:t>
      </w:r>
      <w:proofErr w:type="spellEnd"/>
      <w:r w:rsidRPr="00043C82">
        <w:rPr>
          <w:lang w:val="nl-NL"/>
        </w:rPr>
        <w:t xml:space="preserve"> &amp; </w:t>
      </w:r>
      <w:proofErr w:type="spellStart"/>
      <w:r w:rsidRPr="00043C82">
        <w:rPr>
          <w:lang w:val="nl-NL"/>
        </w:rPr>
        <w:t>Flag</w:t>
      </w:r>
      <w:proofErr w:type="spellEnd"/>
      <w:r w:rsidRPr="00043C82">
        <w:rPr>
          <w:lang w:val="nl-NL"/>
        </w:rPr>
        <w:t xml:space="preserve"> </w:t>
      </w:r>
      <w:proofErr w:type="spellStart"/>
      <w:r w:rsidRPr="00043C82">
        <w:rPr>
          <w:lang w:val="nl-NL"/>
        </w:rPr>
        <w:t>Inheritance</w:t>
      </w:r>
      <w:proofErr w:type="spellEnd"/>
    </w:p>
    <w:p w14:paraId="7C0E1B71" w14:textId="77777777" w:rsidR="00043C82" w:rsidRPr="00043C82" w:rsidRDefault="00043C82" w:rsidP="00043C82">
      <w:r w:rsidRPr="00043C82">
        <w:t>Groups may declare a Layer (group code 8) and Flags (group code 70).</w:t>
      </w:r>
    </w:p>
    <w:p w14:paraId="443FA8D3" w14:textId="77777777" w:rsidR="00043C82" w:rsidRPr="00043C82" w:rsidRDefault="00043C82" w:rsidP="00043C82">
      <w:r w:rsidRPr="00043C82">
        <w:t>Entities inside a group may also declare their own Layer and Flags.</w:t>
      </w:r>
    </w:p>
    <w:p w14:paraId="593C7A59" w14:textId="77777777" w:rsidR="00043C82" w:rsidRPr="00043C82" w:rsidRDefault="00043C82" w:rsidP="00043C82">
      <w:pPr>
        <w:rPr>
          <w:lang w:val="nl-NL"/>
        </w:rPr>
      </w:pPr>
      <w:proofErr w:type="spellStart"/>
      <w:r w:rsidRPr="00043C82">
        <w:rPr>
          <w:lang w:val="nl-NL"/>
        </w:rPr>
        <w:t>Inheritance</w:t>
      </w:r>
      <w:proofErr w:type="spellEnd"/>
      <w:r w:rsidRPr="00043C82">
        <w:rPr>
          <w:lang w:val="nl-NL"/>
        </w:rPr>
        <w:t xml:space="preserve"> </w:t>
      </w:r>
      <w:proofErr w:type="spellStart"/>
      <w:r w:rsidRPr="00043C82">
        <w:rPr>
          <w:lang w:val="nl-NL"/>
        </w:rPr>
        <w:t>rules</w:t>
      </w:r>
      <w:proofErr w:type="spellEnd"/>
      <w:r w:rsidRPr="00043C82">
        <w:rPr>
          <w:lang w:val="nl-NL"/>
        </w:rPr>
        <w:t>:</w:t>
      </w:r>
    </w:p>
    <w:p w14:paraId="002E7E0E" w14:textId="77777777" w:rsidR="00043C82" w:rsidRPr="00043C82" w:rsidRDefault="00043C82" w:rsidP="00043C82">
      <w:r w:rsidRPr="00043C82">
        <w:t>If an entity has no explicit Layer, it inherits the Layer of its parent Group.</w:t>
      </w:r>
    </w:p>
    <w:p w14:paraId="12A68AC6" w14:textId="77777777" w:rsidR="00043C82" w:rsidRPr="00043C82" w:rsidRDefault="00043C82" w:rsidP="00043C82">
      <w:r w:rsidRPr="00043C82">
        <w:t>If an entity has no explicit Flags, it inherits the Flags of its parent Group.</w:t>
      </w:r>
    </w:p>
    <w:p w14:paraId="1A267D70" w14:textId="77777777" w:rsidR="00043C82" w:rsidRPr="00043C82" w:rsidRDefault="00043C82" w:rsidP="00043C82">
      <w:r w:rsidRPr="00043C82">
        <w:t>If both are defined, the entity’s values take precedence.</w:t>
      </w:r>
    </w:p>
    <w:p w14:paraId="51A6F9AD" w14:textId="77777777" w:rsidR="00043C82" w:rsidRPr="00043C82" w:rsidRDefault="00043C82" w:rsidP="00043C82">
      <w:r w:rsidRPr="00043C82">
        <w:t>This inheritance also applies recursively through nested groups.</w:t>
      </w:r>
    </w:p>
    <w:p w14:paraId="0DC53288" w14:textId="71DD891B" w:rsidR="00043C82" w:rsidRPr="00043C82" w:rsidRDefault="00043C82" w:rsidP="00043C82">
      <w:pPr>
        <w:pStyle w:val="Kop2"/>
        <w:rPr>
          <w:lang w:val="nl-NL"/>
        </w:rPr>
      </w:pPr>
      <w:proofErr w:type="spellStart"/>
      <w:r w:rsidRPr="00043C82">
        <w:rPr>
          <w:lang w:val="nl-NL"/>
        </w:rPr>
        <w:t>Validation</w:t>
      </w:r>
      <w:proofErr w:type="spellEnd"/>
      <w:r w:rsidRPr="00043C82">
        <w:rPr>
          <w:lang w:val="nl-NL"/>
        </w:rPr>
        <w:t xml:space="preserve"> Rules </w:t>
      </w:r>
      <w:proofErr w:type="spellStart"/>
      <w:r w:rsidRPr="00043C82">
        <w:rPr>
          <w:lang w:val="nl-NL"/>
        </w:rPr>
        <w:t>for</w:t>
      </w:r>
      <w:proofErr w:type="spellEnd"/>
      <w:r w:rsidRPr="00043C82">
        <w:rPr>
          <w:lang w:val="nl-NL"/>
        </w:rPr>
        <w:t xml:space="preserve"> </w:t>
      </w:r>
      <w:proofErr w:type="spellStart"/>
      <w:r w:rsidRPr="00043C82">
        <w:rPr>
          <w:lang w:val="nl-NL"/>
        </w:rPr>
        <w:t>Groups</w:t>
      </w:r>
      <w:proofErr w:type="spellEnd"/>
    </w:p>
    <w:p w14:paraId="61303870" w14:textId="77777777" w:rsidR="00043C82" w:rsidRPr="00043C82" w:rsidRDefault="00043C82" w:rsidP="00043C82">
      <w:pPr>
        <w:pStyle w:val="Geenafstand"/>
      </w:pPr>
      <w:r w:rsidRPr="00043C82">
        <w:t>A Group is considered valid if:</w:t>
      </w:r>
    </w:p>
    <w:p w14:paraId="11F200E6" w14:textId="77777777" w:rsidR="00043C82" w:rsidRPr="00043C82" w:rsidRDefault="00043C82" w:rsidP="00043C82">
      <w:pPr>
        <w:pStyle w:val="Geenafstand"/>
      </w:pPr>
      <w:r w:rsidRPr="00043C82">
        <w:t>All contained entities are valid.</w:t>
      </w:r>
    </w:p>
    <w:p w14:paraId="0C1933BA" w14:textId="77777777" w:rsidR="00043C82" w:rsidRPr="00043C82" w:rsidRDefault="00043C82" w:rsidP="00043C82">
      <w:pPr>
        <w:pStyle w:val="Geenafstand"/>
      </w:pPr>
      <w:r w:rsidRPr="00043C82">
        <w:t>All nested groups are properly closed.</w:t>
      </w:r>
    </w:p>
    <w:p w14:paraId="3DE21494" w14:textId="77777777" w:rsidR="00043C82" w:rsidRPr="00043C82" w:rsidRDefault="00043C82" w:rsidP="00043C82">
      <w:pPr>
        <w:pStyle w:val="Geenafstand"/>
        <w:rPr>
          <w:lang w:val="nl-NL"/>
        </w:rPr>
      </w:pPr>
      <w:r w:rsidRPr="00043C82">
        <w:t xml:space="preserve">A Group may mix closed and placeholder entities (e.g., some flagged 1). </w:t>
      </w:r>
      <w:proofErr w:type="spellStart"/>
      <w:r w:rsidRPr="00043C82">
        <w:rPr>
          <w:lang w:val="nl-NL"/>
        </w:rPr>
        <w:t>Placeholder</w:t>
      </w:r>
      <w:proofErr w:type="spellEnd"/>
      <w:r w:rsidRPr="00043C82">
        <w:rPr>
          <w:lang w:val="nl-NL"/>
        </w:rPr>
        <w:t xml:space="preserve"> handling </w:t>
      </w:r>
      <w:proofErr w:type="spellStart"/>
      <w:r w:rsidRPr="00043C82">
        <w:rPr>
          <w:lang w:val="nl-NL"/>
        </w:rPr>
        <w:t>rules</w:t>
      </w:r>
      <w:proofErr w:type="spellEnd"/>
      <w:r w:rsidRPr="00043C82">
        <w:rPr>
          <w:lang w:val="nl-NL"/>
        </w:rPr>
        <w:t xml:space="preserve"> </w:t>
      </w:r>
      <w:proofErr w:type="spellStart"/>
      <w:r w:rsidRPr="00043C82">
        <w:rPr>
          <w:lang w:val="nl-NL"/>
        </w:rPr>
        <w:t>still</w:t>
      </w:r>
      <w:proofErr w:type="spellEnd"/>
      <w:r w:rsidRPr="00043C82">
        <w:rPr>
          <w:lang w:val="nl-NL"/>
        </w:rPr>
        <w:t xml:space="preserve"> </w:t>
      </w:r>
      <w:proofErr w:type="spellStart"/>
      <w:r w:rsidRPr="00043C82">
        <w:rPr>
          <w:lang w:val="nl-NL"/>
        </w:rPr>
        <w:t>apply</w:t>
      </w:r>
      <w:proofErr w:type="spellEnd"/>
      <w:r w:rsidRPr="00043C82">
        <w:rPr>
          <w:lang w:val="nl-NL"/>
        </w:rPr>
        <w:t>.</w:t>
      </w:r>
    </w:p>
    <w:p w14:paraId="1799FDF0" w14:textId="77777777" w:rsidR="00043C82" w:rsidRDefault="00043C82" w:rsidP="00DD7E6D">
      <w:pPr>
        <w:pStyle w:val="Kop2"/>
      </w:pPr>
    </w:p>
    <w:p w14:paraId="37C2E8B8" w14:textId="20425533" w:rsidR="00B839B2" w:rsidRPr="00B13948" w:rsidRDefault="00B839B2" w:rsidP="00DD7E6D">
      <w:pPr>
        <w:pStyle w:val="Kop2"/>
      </w:pPr>
      <w:r w:rsidRPr="00B13948">
        <w:t>4.</w:t>
      </w:r>
      <w:r w:rsidR="00A70D83">
        <w:t>2</w:t>
      </w:r>
      <w:r w:rsidRPr="00B13948">
        <w:t xml:space="preserve"> Layer Name (Group code 8)</w:t>
      </w:r>
    </w:p>
    <w:p w14:paraId="4B66B26F" w14:textId="444F3052" w:rsidR="00B839B2" w:rsidRDefault="00B839B2" w:rsidP="00B839B2">
      <w:pPr>
        <w:spacing w:after="160" w:line="259" w:lineRule="auto"/>
      </w:pPr>
      <w:r w:rsidRPr="00B13948">
        <w:t xml:space="preserve">An optional string to group and identify </w:t>
      </w:r>
      <w:r w:rsidR="00C7528A">
        <w:t>entitie</w:t>
      </w:r>
      <w:r w:rsidRPr="00B13948">
        <w:t xml:space="preserve">s. Recommended values: </w:t>
      </w:r>
      <w:r>
        <w:t>MAIN_</w:t>
      </w:r>
      <w:r w:rsidRPr="008044A8">
        <w:t>EXHAUST,</w:t>
      </w:r>
      <w:r>
        <w:t xml:space="preserve"> BRIDGED_EXHAUST_LEFT, BRIDGED_EXHAUST_RIGHT, AUXILIARY_EXHAUST_LEFT,</w:t>
      </w:r>
      <w:r w:rsidRPr="008044A8">
        <w:t xml:space="preserve"> </w:t>
      </w:r>
      <w:r>
        <w:t xml:space="preserve">AUXILIARY_EXHAUST_RIGHT, </w:t>
      </w:r>
      <w:r w:rsidRPr="008044A8">
        <w:t>TRANSFER, INTAKE</w:t>
      </w:r>
      <w:r>
        <w:t>, BOOST</w:t>
      </w:r>
      <w:r w:rsidRPr="00B13948">
        <w:t>, DRAFT, FIXTURE</w:t>
      </w:r>
      <w:r w:rsidR="00981CBA">
        <w:t>, etc.</w:t>
      </w:r>
    </w:p>
    <w:p w14:paraId="2A2E348F" w14:textId="77777777" w:rsidR="00B839B2" w:rsidRPr="00B13948" w:rsidRDefault="00B839B2" w:rsidP="00B839B2">
      <w:pPr>
        <w:spacing w:after="160" w:line="259" w:lineRule="auto"/>
      </w:pPr>
    </w:p>
    <w:p w14:paraId="149125C8" w14:textId="77777777" w:rsidR="00E66C0F" w:rsidRDefault="00E66C0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543A696" w14:textId="32D1996F" w:rsidR="0017636B" w:rsidRDefault="00000000" w:rsidP="00CC2887">
      <w:pPr>
        <w:pStyle w:val="Kop2"/>
      </w:pPr>
      <w:r>
        <w:lastRenderedPageBreak/>
        <w:t>4.</w:t>
      </w:r>
      <w:r w:rsidR="00A70D83">
        <w:t>3</w:t>
      </w:r>
      <w:r>
        <w:t xml:space="preserve"> </w:t>
      </w:r>
      <w:r w:rsidR="004D5C52">
        <w:t>Entity</w:t>
      </w:r>
      <w:r w:rsidR="00CC2887">
        <w:t xml:space="preserve"> </w:t>
      </w:r>
      <w:r>
        <w:t>Flags (Group code 70)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1815"/>
        <w:gridCol w:w="6060"/>
      </w:tblGrid>
      <w:tr w:rsidR="00B13948" w:rsidRPr="008044A8" w14:paraId="3C72245D" w14:textId="77777777" w:rsidTr="00A756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F5B370" w14:textId="77777777" w:rsidR="00B13948" w:rsidRPr="008044A8" w:rsidRDefault="00B13948" w:rsidP="00A756BE">
            <w:pPr>
              <w:rPr>
                <w:b/>
                <w:bCs/>
              </w:rPr>
            </w:pPr>
            <w:r w:rsidRPr="008044A8">
              <w:rPr>
                <w:b/>
                <w:bCs/>
              </w:rPr>
              <w:t>Flag Value</w:t>
            </w:r>
          </w:p>
        </w:tc>
        <w:tc>
          <w:tcPr>
            <w:tcW w:w="0" w:type="auto"/>
            <w:vAlign w:val="center"/>
            <w:hideMark/>
          </w:tcPr>
          <w:p w14:paraId="2CF19D8A" w14:textId="77777777" w:rsidR="00B13948" w:rsidRPr="008044A8" w:rsidRDefault="00B13948" w:rsidP="00A756BE">
            <w:pPr>
              <w:rPr>
                <w:b/>
                <w:bCs/>
              </w:rPr>
            </w:pPr>
            <w:r w:rsidRPr="008044A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C358668" w14:textId="77777777" w:rsidR="00B13948" w:rsidRPr="008044A8" w:rsidRDefault="00B13948" w:rsidP="00A756BE">
            <w:pPr>
              <w:rPr>
                <w:b/>
                <w:bCs/>
              </w:rPr>
            </w:pPr>
            <w:r w:rsidRPr="008044A8">
              <w:rPr>
                <w:b/>
                <w:bCs/>
              </w:rPr>
              <w:t>Description</w:t>
            </w:r>
          </w:p>
        </w:tc>
      </w:tr>
      <w:tr w:rsidR="00B13948" w:rsidRPr="008044A8" w14:paraId="235544B6" w14:textId="77777777" w:rsidTr="00A75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9E2CC" w14:textId="77777777" w:rsidR="00B13948" w:rsidRPr="008044A8" w:rsidRDefault="00B13948" w:rsidP="00A756BE">
            <w:r w:rsidRPr="008044A8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4AE6BE1" w14:textId="77777777" w:rsidR="00B13948" w:rsidRPr="008044A8" w:rsidRDefault="00B13948" w:rsidP="00A756BE">
            <w:r w:rsidRPr="008044A8">
              <w:rPr>
                <w:b/>
                <w:bCs/>
              </w:rPr>
              <w:t>Standard Closure</w:t>
            </w:r>
          </w:p>
        </w:tc>
        <w:tc>
          <w:tcPr>
            <w:tcW w:w="0" w:type="auto"/>
            <w:vAlign w:val="center"/>
            <w:hideMark/>
          </w:tcPr>
          <w:p w14:paraId="326D39F5" w14:textId="4F1C27D4" w:rsidR="00B13948" w:rsidRPr="008044A8" w:rsidRDefault="00B13948" w:rsidP="00A756BE">
            <w:r w:rsidRPr="008044A8">
              <w:t xml:space="preserve">The classic closed shape. The parser </w:t>
            </w:r>
            <w:r w:rsidR="004D5C52">
              <w:rPr>
                <w:b/>
                <w:bCs/>
              </w:rPr>
              <w:t>MUST</w:t>
            </w:r>
            <w:r w:rsidRPr="008044A8">
              <w:t xml:space="preserve"> check that the first and last vertex</w:t>
            </w:r>
            <w:r w:rsidR="00C7528A">
              <w:t xml:space="preserve"> (or derivatives for arcs)</w:t>
            </w:r>
            <w:r w:rsidRPr="008044A8">
              <w:t xml:space="preserve"> have identical (X, Y) coordinates.</w:t>
            </w:r>
          </w:p>
        </w:tc>
      </w:tr>
      <w:tr w:rsidR="00B13948" w:rsidRPr="008044A8" w14:paraId="3B350C93" w14:textId="77777777" w:rsidTr="00A75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9C71C" w14:textId="77777777" w:rsidR="00B13948" w:rsidRPr="008044A8" w:rsidRDefault="00B13948" w:rsidP="00A756BE">
            <w:r w:rsidRPr="008044A8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9835DB" w14:textId="77777777" w:rsidR="00B13948" w:rsidRPr="008044A8" w:rsidRDefault="00B13948" w:rsidP="00A756BE">
            <w:r w:rsidRPr="008044A8">
              <w:rPr>
                <w:b/>
                <w:bCs/>
              </w:rPr>
              <w:t>Open Contour (Placeholder)</w:t>
            </w:r>
          </w:p>
        </w:tc>
        <w:tc>
          <w:tcPr>
            <w:tcW w:w="0" w:type="auto"/>
            <w:vAlign w:val="center"/>
            <w:hideMark/>
          </w:tcPr>
          <w:p w14:paraId="6256E8FD" w14:textId="07AD8BEE" w:rsidR="00B13948" w:rsidRPr="008044A8" w:rsidRDefault="00B13948" w:rsidP="00A756BE">
            <w:r w:rsidRPr="008044A8">
              <w:rPr>
                <w:b/>
                <w:bCs/>
              </w:rPr>
              <w:t>This is not a valid port.</w:t>
            </w:r>
            <w:r w:rsidRPr="008044A8">
              <w:t xml:space="preserve"> The </w:t>
            </w:r>
            <w:r w:rsidR="004D5C52">
              <w:t>entity</w:t>
            </w:r>
            <w:r w:rsidRPr="008044A8">
              <w:t xml:space="preserve"> is incomplete (e.g., a designer saved halfway through drawing). Must be ignored by manufacturing and simulation software.</w:t>
            </w:r>
          </w:p>
        </w:tc>
      </w:tr>
      <w:tr w:rsidR="00B13948" w:rsidRPr="008044A8" w14:paraId="6F466781" w14:textId="77777777" w:rsidTr="00A75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034FF" w14:textId="77777777" w:rsidR="00B13948" w:rsidRPr="008044A8" w:rsidRDefault="00B13948" w:rsidP="00A756BE">
            <w:r w:rsidRPr="008044A8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6E136C" w14:textId="77777777" w:rsidR="00B13948" w:rsidRPr="008044A8" w:rsidRDefault="00B13948" w:rsidP="00A756BE">
            <w:r w:rsidRPr="008044A8">
              <w:rPr>
                <w:b/>
                <w:bCs/>
              </w:rPr>
              <w:t>Connected to Y-min</w:t>
            </w:r>
          </w:p>
        </w:tc>
        <w:tc>
          <w:tcPr>
            <w:tcW w:w="0" w:type="auto"/>
            <w:vAlign w:val="center"/>
            <w:hideMark/>
          </w:tcPr>
          <w:p w14:paraId="42EBE895" w14:textId="16F0BCED" w:rsidR="00B13948" w:rsidRPr="008044A8" w:rsidRDefault="00B13948" w:rsidP="00A756BE">
            <w:r w:rsidRPr="008044A8">
              <w:t xml:space="preserve">The </w:t>
            </w:r>
            <w:r w:rsidR="004D5C52">
              <w:t>entity</w:t>
            </w:r>
            <w:r w:rsidRPr="008044A8">
              <w:t xml:space="preserve"> is open to the </w:t>
            </w:r>
            <w:r w:rsidRPr="008044A8">
              <w:rPr>
                <w:b/>
                <w:bCs/>
              </w:rPr>
              <w:t>top</w:t>
            </w:r>
            <w:r w:rsidRPr="008044A8">
              <w:t xml:space="preserve"> of the cylinder (typically Y=0). The parser checks that a vertex lies on this edge.</w:t>
            </w:r>
            <w:r w:rsidR="008A2409">
              <w:br/>
            </w:r>
            <w:r w:rsidR="00C7528A">
              <w:t>(</w:t>
            </w:r>
            <w:r w:rsidR="008A2409">
              <w:t xml:space="preserve">Obviously no </w:t>
            </w:r>
            <w:r w:rsidR="00E6020A">
              <w:t>real-world</w:t>
            </w:r>
            <w:r w:rsidR="008A2409">
              <w:t xml:space="preserve"> application.</w:t>
            </w:r>
            <w:r w:rsidR="00C7528A">
              <w:t>)</w:t>
            </w:r>
          </w:p>
        </w:tc>
      </w:tr>
      <w:tr w:rsidR="00B13948" w:rsidRPr="008044A8" w14:paraId="3C5851CA" w14:textId="77777777" w:rsidTr="00A75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DB5B9" w14:textId="77777777" w:rsidR="00B13948" w:rsidRPr="008044A8" w:rsidRDefault="00B13948" w:rsidP="00A756BE">
            <w:r w:rsidRPr="008044A8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2316FC4" w14:textId="77777777" w:rsidR="00B13948" w:rsidRPr="008044A8" w:rsidRDefault="00B13948" w:rsidP="00A756BE">
            <w:r w:rsidRPr="008044A8">
              <w:rPr>
                <w:b/>
                <w:bCs/>
              </w:rPr>
              <w:t>Connected to Y-max</w:t>
            </w:r>
          </w:p>
        </w:tc>
        <w:tc>
          <w:tcPr>
            <w:tcW w:w="0" w:type="auto"/>
            <w:vAlign w:val="center"/>
            <w:hideMark/>
          </w:tcPr>
          <w:p w14:paraId="6D99B241" w14:textId="2F5EFA00" w:rsidR="00B13948" w:rsidRPr="008044A8" w:rsidRDefault="00B13948" w:rsidP="00A756BE">
            <w:r w:rsidRPr="008044A8">
              <w:t xml:space="preserve">The </w:t>
            </w:r>
            <w:r w:rsidR="00AF3DBB">
              <w:t>entity</w:t>
            </w:r>
            <w:r w:rsidRPr="008044A8">
              <w:t xml:space="preserve"> is open to the </w:t>
            </w:r>
            <w:r w:rsidRPr="008044A8">
              <w:rPr>
                <w:b/>
                <w:bCs/>
              </w:rPr>
              <w:t>bottom</w:t>
            </w:r>
            <w:r w:rsidRPr="008044A8">
              <w:t xml:space="preserve"> of the cylinder (Y=</w:t>
            </w:r>
            <w:r w:rsidR="008A2409" w:rsidRPr="00364658">
              <w:t>$TOTALCYLINDERLENGTH</w:t>
            </w:r>
            <w:r w:rsidRPr="008044A8">
              <w:t>). The parser checks that a vertex lies on this edge.</w:t>
            </w:r>
          </w:p>
        </w:tc>
      </w:tr>
      <w:tr w:rsidR="00B13948" w:rsidRPr="008044A8" w14:paraId="577B210B" w14:textId="77777777" w:rsidTr="00A75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674B2" w14:textId="77777777" w:rsidR="00B13948" w:rsidRPr="008044A8" w:rsidRDefault="00B13948" w:rsidP="00A756BE">
            <w:r w:rsidRPr="008044A8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0F7A0FC" w14:textId="77777777" w:rsidR="00B13948" w:rsidRPr="008044A8" w:rsidRDefault="00B13948" w:rsidP="00A756BE">
            <w:r w:rsidRPr="008044A8">
              <w:rPr>
                <w:b/>
                <w:bCs/>
              </w:rPr>
              <w:t>Connected to X-seam</w:t>
            </w:r>
          </w:p>
        </w:tc>
        <w:tc>
          <w:tcPr>
            <w:tcW w:w="0" w:type="auto"/>
            <w:vAlign w:val="center"/>
            <w:hideMark/>
          </w:tcPr>
          <w:p w14:paraId="16E7D8F6" w14:textId="3D418737" w:rsidR="00B13948" w:rsidRPr="008044A8" w:rsidRDefault="00B13948" w:rsidP="00A756BE">
            <w:r w:rsidRPr="008044A8">
              <w:t xml:space="preserve">The </w:t>
            </w:r>
            <w:r w:rsidR="00B40185">
              <w:t>entity</w:t>
            </w:r>
            <w:r w:rsidRPr="008044A8">
              <w:t xml:space="preserve"> wraps around the seam of the cylinder (X=0 and X=Circumference). The parser understands these points are physically adjacent.</w:t>
            </w:r>
          </w:p>
        </w:tc>
      </w:tr>
    </w:tbl>
    <w:p w14:paraId="29AF8E5F" w14:textId="77777777" w:rsidR="00B13948" w:rsidRPr="008044A8" w:rsidRDefault="00B13948" w:rsidP="00B13948">
      <w:r w:rsidRPr="008044A8">
        <w:rPr>
          <w:b/>
          <w:bCs/>
        </w:rPr>
        <w:t>Combining Flags:</w:t>
      </w:r>
      <w:r w:rsidRPr="008044A8">
        <w:t xml:space="preserve"> Flags can be added together for complex cases.</w:t>
      </w:r>
    </w:p>
    <w:p w14:paraId="4EF59127" w14:textId="77777777" w:rsidR="00B13948" w:rsidRPr="008044A8" w:rsidRDefault="00B13948" w:rsidP="00B13948">
      <w:pPr>
        <w:numPr>
          <w:ilvl w:val="0"/>
          <w:numId w:val="12"/>
        </w:numPr>
        <w:spacing w:after="160" w:line="259" w:lineRule="auto"/>
      </w:pPr>
      <w:r w:rsidRPr="008044A8">
        <w:t>A port open to the bottom that also wraps: 4 (Y-max) + 8 (X-seam) = 12</w:t>
      </w:r>
    </w:p>
    <w:p w14:paraId="3DCE5950" w14:textId="68965972" w:rsidR="00B13948" w:rsidRPr="008044A8" w:rsidRDefault="00B13948" w:rsidP="00B13948">
      <w:pPr>
        <w:numPr>
          <w:ilvl w:val="0"/>
          <w:numId w:val="12"/>
        </w:numPr>
        <w:spacing w:after="160" w:line="259" w:lineRule="auto"/>
      </w:pPr>
      <w:r w:rsidRPr="008044A8">
        <w:t xml:space="preserve">The placeholder flag (1) is </w:t>
      </w:r>
      <w:r w:rsidRPr="008044A8">
        <w:rPr>
          <w:b/>
          <w:bCs/>
        </w:rPr>
        <w:t>mutually exclusive</w:t>
      </w:r>
      <w:r w:rsidRPr="008044A8">
        <w:t xml:space="preserve"> and should never be combined with closure flags.</w:t>
      </w:r>
      <w:r w:rsidR="00A76E63">
        <w:t xml:space="preserve"> This means uneven e</w:t>
      </w:r>
      <w:r w:rsidR="00A76E63">
        <w:t xml:space="preserve">ntity </w:t>
      </w:r>
      <w:r w:rsidR="00A76E63">
        <w:t>f</w:t>
      </w:r>
      <w:r w:rsidR="00A76E63">
        <w:t>lags</w:t>
      </w:r>
      <w:r w:rsidR="00A76E63">
        <w:t xml:space="preserve"> will never be allowed for future versions.</w:t>
      </w:r>
    </w:p>
    <w:p w14:paraId="2A0675DC" w14:textId="77777777" w:rsidR="003C53C3" w:rsidRDefault="003C53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59EEB31" w14:textId="174AC223" w:rsidR="0017636B" w:rsidRDefault="00000000">
      <w:pPr>
        <w:pStyle w:val="Kop1"/>
      </w:pPr>
      <w:r>
        <w:lastRenderedPageBreak/>
        <w:t>5. Coordinate System</w:t>
      </w:r>
    </w:p>
    <w:p w14:paraId="12A726A2" w14:textId="3B2535A7" w:rsidR="007A5AF3" w:rsidRPr="007A5AF3" w:rsidRDefault="007A5AF3" w:rsidP="007A5AF3">
      <w:r w:rsidRPr="007A5AF3">
        <w:rPr>
          <w:b/>
          <w:bCs/>
        </w:rPr>
        <w:t xml:space="preserve">All coordinates and dimensions within </w:t>
      </w:r>
      <w:proofErr w:type="gramStart"/>
      <w:r w:rsidRPr="007A5AF3">
        <w:rPr>
          <w:b/>
          <w:bCs/>
        </w:rPr>
        <w:t>the .</w:t>
      </w:r>
      <w:proofErr w:type="spellStart"/>
      <w:r w:rsidRPr="007A5AF3">
        <w:rPr>
          <w:b/>
          <w:bCs/>
        </w:rPr>
        <w:t>pmap</w:t>
      </w:r>
      <w:proofErr w:type="spellEnd"/>
      <w:proofErr w:type="gramEnd"/>
      <w:r w:rsidRPr="007A5AF3">
        <w:rPr>
          <w:b/>
          <w:bCs/>
        </w:rPr>
        <w:t xml:space="preserve"> format are defined in the linear units declared in the $MEASUREMENTUNITS header variable (MM or IN).</w:t>
      </w:r>
      <w:r w:rsidRPr="007A5AF3">
        <w:t xml:space="preserve"> This choice is fundamental to ensuring consistent precision and interoperability across different cylinder designs.</w:t>
      </w:r>
      <w:r w:rsidR="00052201">
        <w:t xml:space="preserve"> </w:t>
      </w:r>
      <w:r w:rsidRPr="007A5AF3">
        <w:t xml:space="preserve">Using linear units (e.g., millimeters) for both the circumferential (X) and axial (Y) axes, rather than expressing the X-axis in angular degrees, provides a critical advantage: </w:t>
      </w:r>
      <w:r w:rsidRPr="007A5AF3">
        <w:rPr>
          <w:b/>
          <w:bCs/>
        </w:rPr>
        <w:t>it guarantees uniform resolution regardless of the cylinder's bore diameter.</w:t>
      </w:r>
    </w:p>
    <w:p w14:paraId="4F88F4EC" w14:textId="1CE44C46" w:rsidR="007A5AF3" w:rsidRPr="007A5AF3" w:rsidRDefault="007A5AF3" w:rsidP="007A5AF3">
      <w:r w:rsidRPr="007A5AF3">
        <w:t>For example, on a large-bore cylinder, a single degree of circumference represents a much larger linear distance than on a small-bore cylinder. Defining ports using angular coordinates would therefore result in a loss of precision and manufacturing consistency for larger engines. By using linear units, a vertex positioned at X=1.5 always represents the same physical distance from X=1.4 on any cylinder, ensuring port geometry is defined with consistent, high fidelity.</w:t>
      </w:r>
    </w:p>
    <w:p w14:paraId="33E8BD3B" w14:textId="77777777" w:rsidR="00E16DF8" w:rsidRDefault="00E16DF8">
      <w:pPr>
        <w:rPr>
          <w:b/>
          <w:bCs/>
        </w:rPr>
      </w:pPr>
      <w:r>
        <w:rPr>
          <w:b/>
          <w:bCs/>
        </w:rPr>
        <w:br w:type="page"/>
      </w:r>
    </w:p>
    <w:p w14:paraId="542D6433" w14:textId="77777777" w:rsidR="00E16DF8" w:rsidRDefault="00000000">
      <w:pPr>
        <w:rPr>
          <w:noProof/>
        </w:rPr>
      </w:pPr>
      <w:r w:rsidRPr="00CC2887">
        <w:rPr>
          <w:b/>
          <w:bCs/>
        </w:rPr>
        <w:lastRenderedPageBreak/>
        <w:t>X-Axis:</w:t>
      </w:r>
      <w:r w:rsidR="008610B1" w:rsidRPr="001E4EBF">
        <w:t xml:space="preserve"> Represents the circumference of the cylinder. The valid range is from 0.0 to C, where C = π * $NOMINALBORE</w:t>
      </w:r>
      <w:r w:rsidR="00755DF4">
        <w:t xml:space="preserve"> and the coordinate 0.0 defines the intersection of the top of the cylinder barrel and the </w:t>
      </w:r>
      <w:r w:rsidR="00755DF4" w:rsidRPr="00364658">
        <w:t>$EXHAUST_CENTER_X</w:t>
      </w:r>
      <w:r w:rsidR="00755DF4">
        <w:t>.</w:t>
      </w:r>
      <w:r>
        <w:br/>
      </w:r>
      <w:r w:rsidRPr="008930CB">
        <w:rPr>
          <w:b/>
          <w:bCs/>
        </w:rPr>
        <w:t>Y-Axis:</w:t>
      </w:r>
      <w:r>
        <w:t xml:space="preserve"> </w:t>
      </w:r>
      <w:r w:rsidR="008610B1" w:rsidRPr="001E4EBF">
        <w:t xml:space="preserve">Represents the </w:t>
      </w:r>
      <w:r w:rsidR="00B50FF0">
        <w:t>cylinder</w:t>
      </w:r>
      <w:r w:rsidR="008610B1" w:rsidRPr="001E4EBF">
        <w:t xml:space="preserve"> length along the cylinder's axis. The value 0.0 typically represents the top of the </w:t>
      </w:r>
      <w:r w:rsidR="00B50FF0">
        <w:t>barrel</w:t>
      </w:r>
      <w:r w:rsidR="008610B1" w:rsidRPr="001E4EBF">
        <w:t xml:space="preserve"> (cylinder deck). The value </w:t>
      </w:r>
      <w:r w:rsidR="00B50FF0" w:rsidRPr="00364658">
        <w:t>$TOTALCYLINDERLENGTH</w:t>
      </w:r>
      <w:r w:rsidR="00B50FF0" w:rsidRPr="001E4EBF">
        <w:t xml:space="preserve"> </w:t>
      </w:r>
      <w:r w:rsidR="008610B1" w:rsidRPr="001E4EBF">
        <w:t xml:space="preserve">represents the bottom of the </w:t>
      </w:r>
      <w:r w:rsidR="00B50FF0">
        <w:t>cylinder</w:t>
      </w:r>
      <w:r>
        <w:t>.</w:t>
      </w:r>
      <w:r w:rsidR="00CC2887">
        <w:t xml:space="preserve"> </w:t>
      </w:r>
      <w:r w:rsidR="00CC2887" w:rsidRPr="001E4EBF">
        <w:t>The points (0.0, Y) and (C, Y) are adjacent, representing the same physical seam on the cylinder</w:t>
      </w:r>
      <w:r w:rsidR="00CC2887">
        <w:t>.</w:t>
      </w:r>
      <w:r w:rsidR="00052201" w:rsidRPr="00052201">
        <w:rPr>
          <w:noProof/>
        </w:rPr>
        <w:t xml:space="preserve"> </w:t>
      </w:r>
    </w:p>
    <w:p w14:paraId="34254166" w14:textId="77777777" w:rsidR="00E16DF8" w:rsidRDefault="00E16DF8">
      <w:pPr>
        <w:rPr>
          <w:noProof/>
        </w:rPr>
      </w:pPr>
    </w:p>
    <w:p w14:paraId="6CB1A7CA" w14:textId="6C69DBE1" w:rsidR="0017636B" w:rsidRDefault="00052201">
      <w:r>
        <w:rPr>
          <w:noProof/>
        </w:rPr>
        <w:drawing>
          <wp:inline distT="0" distB="0" distL="0" distR="0" wp14:anchorId="29496EED" wp14:editId="01313119">
            <wp:extent cx="5471160" cy="4312920"/>
            <wp:effectExtent l="0" t="0" r="0" b="0"/>
            <wp:docPr id="156729855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D7AF" w14:textId="3F261902" w:rsidR="00CC2887" w:rsidRDefault="00CC2887"/>
    <w:p w14:paraId="51CA083E" w14:textId="77777777" w:rsidR="003C53C3" w:rsidRDefault="003C53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67EED49" w14:textId="54E434CA" w:rsidR="0017636B" w:rsidRDefault="00000000">
      <w:pPr>
        <w:pStyle w:val="Kop1"/>
      </w:pPr>
      <w:r>
        <w:lastRenderedPageBreak/>
        <w:t>6. Validation Rules</w:t>
      </w:r>
    </w:p>
    <w:p w14:paraId="09D981DE" w14:textId="21179FDF" w:rsidR="008610B1" w:rsidRPr="001E4EBF" w:rsidRDefault="008610B1" w:rsidP="008610B1">
      <w:pPr>
        <w:numPr>
          <w:ilvl w:val="0"/>
          <w:numId w:val="11"/>
        </w:numPr>
        <w:spacing w:after="160" w:line="259" w:lineRule="auto"/>
      </w:pPr>
      <w:r w:rsidRPr="001E4EBF">
        <w:t>A conforming parser MUST implement the following validation checks:</w:t>
      </w:r>
      <w:r>
        <w:br/>
        <w:t>•</w:t>
      </w:r>
      <w:r w:rsidRPr="008930CB">
        <w:rPr>
          <w:b/>
          <w:bCs/>
        </w:rPr>
        <w:t xml:space="preserve"> File Structure: </w:t>
      </w:r>
      <w:r w:rsidRPr="001E4EBF">
        <w:t>The file must contain exactly one HEADER and one ENTITIES section, in that order, terminated by EOF</w:t>
      </w:r>
      <w:r>
        <w:t>.</w:t>
      </w:r>
      <w:r>
        <w:br/>
        <w:t xml:space="preserve">• </w:t>
      </w:r>
      <w:r w:rsidRPr="008930CB">
        <w:rPr>
          <w:b/>
          <w:bCs/>
        </w:rPr>
        <w:t>Mandatory Header Vars:</w:t>
      </w:r>
      <w:r w:rsidRPr="001E4EBF">
        <w:t xml:space="preserve"> The parser must reject the file if any mandatory header variable ($FORMATVERSION, $MEASUREMENTUNITS, $NOMINALBORE, $NOMINALSTROKE</w:t>
      </w:r>
      <w:r w:rsidR="00E879B0">
        <w:t xml:space="preserve">, </w:t>
      </w:r>
      <w:r w:rsidR="00E879B0" w:rsidRPr="00364658">
        <w:t>$TOTALCYLINDERLENGTH</w:t>
      </w:r>
      <w:r w:rsidR="00E879B0">
        <w:t xml:space="preserve">, </w:t>
      </w:r>
      <w:r w:rsidR="00E879B0" w:rsidRPr="00364658">
        <w:t>$EXHAUST_CENTER_X</w:t>
      </w:r>
      <w:r w:rsidR="00E879B0">
        <w:t xml:space="preserve">, </w:t>
      </w:r>
      <w:r w:rsidR="00E879B0" w:rsidRPr="00364658">
        <w:t>$TDC_OFFSET</w:t>
      </w:r>
      <w:r w:rsidRPr="001E4EBF">
        <w:t>) is missing or has an invalid value</w:t>
      </w:r>
      <w:r>
        <w:t>.</w:t>
      </w:r>
      <w:r>
        <w:br/>
        <w:t xml:space="preserve">• </w:t>
      </w:r>
      <w:r w:rsidR="00E879B0">
        <w:rPr>
          <w:b/>
          <w:bCs/>
        </w:rPr>
        <w:t>Entity</w:t>
      </w:r>
      <w:r w:rsidRPr="008930CB">
        <w:rPr>
          <w:b/>
          <w:bCs/>
        </w:rPr>
        <w:t xml:space="preserve"> Closure:</w:t>
      </w:r>
      <w:r w:rsidRPr="001E4EBF">
        <w:t xml:space="preserve"> For a</w:t>
      </w:r>
      <w:r w:rsidR="007D256A">
        <w:t>n</w:t>
      </w:r>
      <w:r w:rsidRPr="001E4EBF">
        <w:t xml:space="preserve"> </w:t>
      </w:r>
      <w:r w:rsidR="00E879B0">
        <w:t>entity</w:t>
      </w:r>
      <w:r w:rsidRPr="001E4EBF">
        <w:t xml:space="preserve"> to be valid (i.e., not a placeholder), it must be "closed". The parser must check this based on its flags:</w:t>
      </w:r>
    </w:p>
    <w:p w14:paraId="1E817914" w14:textId="447A36F9" w:rsidR="008610B1" w:rsidRDefault="008610B1" w:rsidP="008610B1">
      <w:pPr>
        <w:numPr>
          <w:ilvl w:val="1"/>
          <w:numId w:val="11"/>
        </w:numPr>
        <w:spacing w:after="160" w:line="259" w:lineRule="auto"/>
      </w:pPr>
      <w:r w:rsidRPr="001E4EBF">
        <w:t xml:space="preserve">Flag 0: The first and last vertex </w:t>
      </w:r>
      <w:r w:rsidR="007D256A">
        <w:t>(or derivatives for arcs</w:t>
      </w:r>
      <w:r w:rsidR="007D256A">
        <w:t xml:space="preserve">) </w:t>
      </w:r>
      <w:r w:rsidRPr="001E4EBF">
        <w:t>must be identical (within a tolerance of 1</w:t>
      </w:r>
      <w:r w:rsidR="008F0C21">
        <w:t>.0</w:t>
      </w:r>
      <w:r w:rsidRPr="001E4EBF">
        <w:t>e-5 units).</w:t>
      </w:r>
    </w:p>
    <w:p w14:paraId="5F77DD30" w14:textId="47A09606" w:rsidR="008610B1" w:rsidRPr="001E4EBF" w:rsidRDefault="008610B1" w:rsidP="008610B1">
      <w:pPr>
        <w:numPr>
          <w:ilvl w:val="1"/>
          <w:numId w:val="11"/>
        </w:numPr>
        <w:spacing w:after="160" w:line="259" w:lineRule="auto"/>
      </w:pPr>
      <w:r w:rsidRPr="001E4EBF">
        <w:t xml:space="preserve">Flag 2: The first or last vertex </w:t>
      </w:r>
      <w:r w:rsidR="007D256A">
        <w:t>(or derivatives for arcs</w:t>
      </w:r>
      <w:r w:rsidR="007D256A">
        <w:t xml:space="preserve">) </w:t>
      </w:r>
      <w:r w:rsidRPr="001E4EBF">
        <w:t>must have a Y-coordinate &lt;= 0.0 (within tolerance).</w:t>
      </w:r>
    </w:p>
    <w:p w14:paraId="146D6729" w14:textId="7710C72A" w:rsidR="008610B1" w:rsidRPr="001E4EBF" w:rsidRDefault="008610B1" w:rsidP="008610B1">
      <w:pPr>
        <w:numPr>
          <w:ilvl w:val="1"/>
          <w:numId w:val="11"/>
        </w:numPr>
        <w:spacing w:after="160" w:line="259" w:lineRule="auto"/>
      </w:pPr>
      <w:r w:rsidRPr="001E4EBF">
        <w:t>Flag 4: The first or last vertex</w:t>
      </w:r>
      <w:r w:rsidR="007D256A">
        <w:t xml:space="preserve"> </w:t>
      </w:r>
      <w:r w:rsidR="007D256A">
        <w:t>(or derivatives for arcs</w:t>
      </w:r>
      <w:r w:rsidR="007D256A">
        <w:t>)</w:t>
      </w:r>
      <w:r w:rsidRPr="001E4EBF">
        <w:t xml:space="preserve"> must have a Y-coordinate &gt;= </w:t>
      </w:r>
      <w:r w:rsidR="00E879B0" w:rsidRPr="00364658">
        <w:t>$TOTALCYLINDERLENGTH</w:t>
      </w:r>
      <w:r w:rsidR="00E879B0" w:rsidRPr="001E4EBF">
        <w:t xml:space="preserve"> </w:t>
      </w:r>
      <w:r w:rsidRPr="001E4EBF">
        <w:t>(within tolerance).</w:t>
      </w:r>
    </w:p>
    <w:p w14:paraId="441B58E0" w14:textId="5542823D" w:rsidR="008610B1" w:rsidRPr="001E4EBF" w:rsidRDefault="008610B1" w:rsidP="008610B1">
      <w:pPr>
        <w:numPr>
          <w:ilvl w:val="1"/>
          <w:numId w:val="11"/>
        </w:numPr>
        <w:spacing w:after="160" w:line="259" w:lineRule="auto"/>
      </w:pPr>
      <w:r w:rsidRPr="001E4EBF">
        <w:t>Flag 8: Th</w:t>
      </w:r>
      <w:r w:rsidR="007D256A">
        <w:t>e entity</w:t>
      </w:r>
      <w:r w:rsidRPr="001E4EBF">
        <w:t xml:space="preserve"> is defined as closed via the cylindrical seam. No specific vertex check is required, but the </w:t>
      </w:r>
      <w:r w:rsidR="007D256A">
        <w:t>entity</w:t>
      </w:r>
      <w:r w:rsidRPr="001E4EBF">
        <w:t xml:space="preserve"> should meaningfully use the seam (e.g., have vertices near X=0 and X=C).</w:t>
      </w:r>
    </w:p>
    <w:p w14:paraId="7E6201ED" w14:textId="34A53133" w:rsidR="0017636B" w:rsidRDefault="00000000">
      <w:r>
        <w:t>.</w:t>
      </w:r>
      <w:r>
        <w:br/>
        <w:t xml:space="preserve">• </w:t>
      </w:r>
      <w:r w:rsidR="008610B1" w:rsidRPr="008930CB">
        <w:rPr>
          <w:b/>
          <w:bCs/>
        </w:rPr>
        <w:t>Placeholder Handling:</w:t>
      </w:r>
      <w:r w:rsidR="008610B1" w:rsidRPr="001E4EBF">
        <w:t xml:space="preserve"> </w:t>
      </w:r>
      <w:r w:rsidR="00E879B0">
        <w:t>Entities</w:t>
      </w:r>
      <w:r w:rsidR="008610B1" w:rsidRPr="001E4EBF">
        <w:t xml:space="preserve"> with flag 1 must be parsed but flagged to the user as incomplete. They should be ignored for simulation or manufacturing purposes</w:t>
      </w:r>
      <w:r>
        <w:br/>
        <w:t xml:space="preserve">• Use tolerance of </w:t>
      </w:r>
      <w:r w:rsidR="004D0FE3" w:rsidRPr="001E4EBF">
        <w:t>1</w:t>
      </w:r>
      <w:r w:rsidR="008F0C21">
        <w:t>.0</w:t>
      </w:r>
      <w:r w:rsidR="004D0FE3" w:rsidRPr="001E4EBF">
        <w:t>e-5</w:t>
      </w:r>
      <w:r>
        <w:t xml:space="preserve"> units for comparisons.</w:t>
      </w:r>
    </w:p>
    <w:p w14:paraId="12C6E04E" w14:textId="77777777" w:rsidR="003C53C3" w:rsidRDefault="003C53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0F0DD68" w14:textId="52C89953" w:rsidR="0017636B" w:rsidRDefault="00000000">
      <w:pPr>
        <w:pStyle w:val="Kop1"/>
      </w:pPr>
      <w:r>
        <w:lastRenderedPageBreak/>
        <w:t>7. Example Files</w:t>
      </w:r>
      <w:r w:rsidR="004D0FE3">
        <w:br/>
        <w:t>Example 1: Minimal Valid File</w:t>
      </w:r>
    </w:p>
    <w:p w14:paraId="7D64018F" w14:textId="0A2BEC21" w:rsidR="00DE7A9E" w:rsidRDefault="00DE7A9E" w:rsidP="00DE7A9E">
      <w:r>
        <w:t>0</w:t>
      </w:r>
      <w:r w:rsidR="00F65884">
        <w:br/>
      </w:r>
      <w:r>
        <w:t>SECTION</w:t>
      </w:r>
      <w:r w:rsidR="00F65884">
        <w:br/>
      </w:r>
      <w:r>
        <w:t>2</w:t>
      </w:r>
      <w:r w:rsidR="00F65884">
        <w:br/>
      </w:r>
      <w:r>
        <w:t>HEADER</w:t>
      </w:r>
      <w:r w:rsidR="00F65884">
        <w:br/>
      </w:r>
      <w:r>
        <w:t>9</w:t>
      </w:r>
      <w:r w:rsidR="00F65884">
        <w:br/>
      </w:r>
      <w:r>
        <w:t>$FORMATVERSION</w:t>
      </w:r>
      <w:r w:rsidR="00F65884">
        <w:br/>
      </w:r>
      <w:r>
        <w:t>1.0.0</w:t>
      </w:r>
      <w:r w:rsidR="00F65884">
        <w:br/>
      </w:r>
      <w:r>
        <w:t>9</w:t>
      </w:r>
      <w:r w:rsidR="00F65884">
        <w:br/>
      </w:r>
      <w:r>
        <w:t>$MEASUREMENTUNITS</w:t>
      </w:r>
      <w:r w:rsidR="00F65884">
        <w:br/>
      </w:r>
      <w:r>
        <w:t>MM</w:t>
      </w:r>
      <w:r w:rsidR="00F65884">
        <w:br/>
      </w:r>
      <w:r>
        <w:t>9</w:t>
      </w:r>
      <w:r w:rsidR="00F65884">
        <w:br/>
      </w:r>
      <w:r>
        <w:t>$NOMINALBORE</w:t>
      </w:r>
      <w:r w:rsidR="00F65884">
        <w:br/>
      </w:r>
      <w:r>
        <w:t>56.40</w:t>
      </w:r>
      <w:r w:rsidR="00F65884">
        <w:br/>
      </w:r>
      <w:r>
        <w:t>9</w:t>
      </w:r>
      <w:r w:rsidR="00F65884">
        <w:br/>
      </w:r>
      <w:r>
        <w:t>$NOMINALSTROKE</w:t>
      </w:r>
      <w:r w:rsidR="00F65884">
        <w:br/>
      </w:r>
      <w:r>
        <w:t>54.50</w:t>
      </w:r>
      <w:r w:rsidR="00F65884">
        <w:br/>
      </w:r>
      <w:r>
        <w:t>9</w:t>
      </w:r>
      <w:r w:rsidR="00F65884">
        <w:br/>
      </w:r>
      <w:r>
        <w:t>$TOTALCYLINDERLENGTH</w:t>
      </w:r>
      <w:r w:rsidR="00F65884">
        <w:br/>
      </w:r>
      <w:r>
        <w:t>95.50</w:t>
      </w:r>
      <w:r w:rsidR="00F65884">
        <w:br/>
      </w:r>
      <w:r>
        <w:t>9</w:t>
      </w:r>
      <w:r w:rsidR="00F65884">
        <w:br/>
      </w:r>
      <w:r>
        <w:t>$EXHAUST_CENTER_X</w:t>
      </w:r>
      <w:r w:rsidR="00F65884">
        <w:br/>
      </w:r>
      <w:r>
        <w:t>180.0</w:t>
      </w:r>
      <w:r w:rsidR="00F65884">
        <w:br/>
      </w:r>
      <w:r>
        <w:t>9</w:t>
      </w:r>
      <w:r w:rsidR="00F65884">
        <w:br/>
      </w:r>
      <w:r>
        <w:t>$TDC_OFFSET</w:t>
      </w:r>
      <w:r w:rsidR="00F65884">
        <w:br/>
      </w:r>
      <w:r>
        <w:t>-0.25</w:t>
      </w:r>
      <w:r w:rsidR="00F65884">
        <w:br/>
      </w:r>
      <w:r>
        <w:t>0</w:t>
      </w:r>
      <w:r w:rsidR="00F65884">
        <w:br/>
      </w:r>
      <w:r>
        <w:t>ENDSEC</w:t>
      </w:r>
      <w:r w:rsidR="00F65884">
        <w:br/>
      </w:r>
      <w:r>
        <w:t>0</w:t>
      </w:r>
      <w:r w:rsidR="00F65884">
        <w:br/>
      </w:r>
      <w:r>
        <w:t>SECTION</w:t>
      </w:r>
      <w:r w:rsidR="00F65884">
        <w:br/>
      </w:r>
      <w:r>
        <w:t>2</w:t>
      </w:r>
      <w:r w:rsidR="00F65884">
        <w:br/>
      </w:r>
      <w:r>
        <w:t>ENTITIES</w:t>
      </w:r>
      <w:r w:rsidR="00F65884">
        <w:br/>
      </w:r>
      <w:r>
        <w:t>0</w:t>
      </w:r>
      <w:r w:rsidR="00F65884">
        <w:br/>
      </w:r>
      <w:r>
        <w:t>POLYLINE</w:t>
      </w:r>
      <w:r w:rsidR="00F65884">
        <w:br/>
      </w:r>
      <w:r>
        <w:t>8</w:t>
      </w:r>
      <w:r w:rsidR="00F65884">
        <w:br/>
      </w:r>
      <w:r>
        <w:t>EXHAUST</w:t>
      </w:r>
      <w:r w:rsidR="00F65884">
        <w:br/>
      </w:r>
      <w:r>
        <w:t>70</w:t>
      </w:r>
      <w:r w:rsidR="00F65884">
        <w:br/>
      </w:r>
      <w:r>
        <w:t>0</w:t>
      </w:r>
      <w:r w:rsidR="00F65884">
        <w:br/>
      </w:r>
      <w:r>
        <w:t>10</w:t>
      </w:r>
      <w:r w:rsidR="00F65884">
        <w:br/>
      </w:r>
      <w:r>
        <w:t>25.0</w:t>
      </w:r>
      <w:r w:rsidR="00F65884">
        <w:br/>
      </w:r>
      <w:r>
        <w:t>20</w:t>
      </w:r>
      <w:r w:rsidR="00F65884">
        <w:br/>
      </w:r>
      <w:r>
        <w:t>30.0</w:t>
      </w:r>
      <w:r w:rsidR="00F65884">
        <w:br/>
      </w:r>
      <w:r>
        <w:lastRenderedPageBreak/>
        <w:t>10</w:t>
      </w:r>
      <w:r w:rsidR="00F65884">
        <w:br/>
      </w:r>
      <w:r>
        <w:t>35.0</w:t>
      </w:r>
      <w:r w:rsidR="00F65884">
        <w:br/>
      </w:r>
      <w:r>
        <w:t>20</w:t>
      </w:r>
      <w:r w:rsidR="00F65884">
        <w:br/>
      </w:r>
      <w:r>
        <w:t>25.0</w:t>
      </w:r>
      <w:r w:rsidR="00F65884">
        <w:br/>
      </w:r>
      <w:r>
        <w:t>10</w:t>
      </w:r>
      <w:r w:rsidR="00F65884">
        <w:br/>
      </w:r>
      <w:r>
        <w:t>25.0</w:t>
      </w:r>
      <w:r w:rsidR="00F65884">
        <w:br/>
      </w:r>
      <w:r>
        <w:t>20</w:t>
      </w:r>
      <w:r w:rsidR="00F65884">
        <w:br/>
      </w:r>
      <w:r>
        <w:t>30.0</w:t>
      </w:r>
      <w:r w:rsidR="00F65884">
        <w:br/>
      </w:r>
      <w:r>
        <w:t>0</w:t>
      </w:r>
      <w:r w:rsidR="00F65884">
        <w:br/>
      </w:r>
      <w:r>
        <w:t>ENDSEC</w:t>
      </w:r>
      <w:r w:rsidR="00F65884">
        <w:br/>
      </w:r>
      <w:r>
        <w:t>0</w:t>
      </w:r>
      <w:r w:rsidR="00F65884">
        <w:br/>
      </w:r>
      <w:r>
        <w:t>EOF</w:t>
      </w:r>
    </w:p>
    <w:p w14:paraId="0050A771" w14:textId="779B892C" w:rsidR="00DE7A9E" w:rsidRDefault="00000000" w:rsidP="00DE7A9E">
      <w:pPr>
        <w:pStyle w:val="Kop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lastRenderedPageBreak/>
        <w:t>Example 2: Edge Connection</w:t>
      </w:r>
      <w:r w:rsidR="00982773">
        <w:t xml:space="preserve"> </w:t>
      </w:r>
      <w:r w:rsidR="00982773" w:rsidRPr="00982773">
        <w:t>(Y-max flag)</w:t>
      </w:r>
      <w:r w:rsidR="00DE7A9E"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SECTION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2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HEADER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9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6838F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$</w:t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FORMATVERSION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1.0.0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9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$MEASUREMENTUNITS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MM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9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$NOMINALBORE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56.40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9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$NOMINALSTROKE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54.50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9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$TOTALCYLINDERLENGTH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95.50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9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$EXHAUST_CENTER_X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180.0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9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$TDC_OFFSET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-0.25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ENDSEC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SECTION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2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ENTITIES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POLYLINE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8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TRANSFER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70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4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10.0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20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54.5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t>20.0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20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50.0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10.0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20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50.0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10.0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20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54.5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ENDSEC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0</w:t>
      </w:r>
      <w:r w:rsid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="00DE7A9E" w:rsidRPr="00DE7A9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EOF</w:t>
      </w:r>
    </w:p>
    <w:p w14:paraId="2D58C40B" w14:textId="6D035885" w:rsidR="004A1CC0" w:rsidRDefault="004A1CC0" w:rsidP="004A1CC0">
      <w:r w:rsidRPr="004A1CC0">
        <w:t>(Polyline connected to bottom edge: flag 4 = Y-max.)</w:t>
      </w:r>
    </w:p>
    <w:p w14:paraId="44533775" w14:textId="544FD218" w:rsidR="00587BA1" w:rsidRDefault="00587BA1" w:rsidP="00587BA1">
      <w:pPr>
        <w:pStyle w:val="Kop2"/>
      </w:pPr>
      <w:r w:rsidRPr="00587BA1">
        <w:t>Example 3: Arc Entity</w:t>
      </w:r>
    </w:p>
    <w:p w14:paraId="22444515" w14:textId="3A9BA03C" w:rsidR="00587BA1" w:rsidRDefault="00587BA1" w:rsidP="00587BA1">
      <w:r>
        <w:t>0</w:t>
      </w:r>
      <w:r>
        <w:br/>
      </w:r>
      <w:r>
        <w:t>SECTION</w:t>
      </w:r>
      <w:r>
        <w:br/>
      </w:r>
      <w:r>
        <w:t>2</w:t>
      </w:r>
      <w:r>
        <w:br/>
      </w:r>
      <w:r>
        <w:t>HEADER</w:t>
      </w:r>
      <w:r>
        <w:br/>
      </w:r>
      <w:r>
        <w:t>9</w:t>
      </w:r>
      <w:r>
        <w:br/>
      </w:r>
      <w:r>
        <w:t>$FORMATVERSION</w:t>
      </w:r>
      <w:r>
        <w:br/>
      </w:r>
      <w:r>
        <w:t>1.0.0</w:t>
      </w:r>
      <w:r>
        <w:br/>
      </w:r>
      <w:r>
        <w:t>9</w:t>
      </w:r>
      <w:r>
        <w:br/>
      </w:r>
      <w:r>
        <w:t>$MEASUREMENTUNITS</w:t>
      </w:r>
      <w:r>
        <w:br/>
      </w:r>
      <w:r>
        <w:t>MM</w:t>
      </w:r>
      <w:r>
        <w:br/>
      </w:r>
      <w:r>
        <w:t>9</w:t>
      </w:r>
      <w:r>
        <w:br/>
      </w:r>
      <w:r>
        <w:t>$NOMINALBORE</w:t>
      </w:r>
      <w:r>
        <w:br/>
      </w:r>
      <w:r>
        <w:t>56.40</w:t>
      </w:r>
      <w:r>
        <w:br/>
      </w:r>
      <w:r>
        <w:t>9</w:t>
      </w:r>
      <w:r w:rsidR="001D254B">
        <w:br/>
      </w:r>
      <w:r>
        <w:t>$NOMINALSTROKE</w:t>
      </w:r>
      <w:r w:rsidR="001D254B">
        <w:br/>
      </w:r>
      <w:r>
        <w:t>54.50</w:t>
      </w:r>
      <w:r w:rsidR="001D254B">
        <w:br/>
      </w:r>
      <w:r>
        <w:t>9</w:t>
      </w:r>
      <w:r>
        <w:br/>
      </w:r>
      <w:r>
        <w:t>$TOTALCYLINDERLENGTH</w:t>
      </w:r>
      <w:r>
        <w:br/>
      </w:r>
      <w:r>
        <w:t>95.50</w:t>
      </w:r>
      <w:r>
        <w:br/>
      </w:r>
      <w:r>
        <w:t>9</w:t>
      </w:r>
      <w:r>
        <w:br/>
      </w:r>
      <w:r>
        <w:t>$EXHAUST_CENTER_X</w:t>
      </w:r>
      <w:r>
        <w:br/>
      </w:r>
      <w:r>
        <w:t>180.0</w:t>
      </w:r>
      <w:r>
        <w:br/>
      </w:r>
      <w:r>
        <w:t>9</w:t>
      </w:r>
      <w:r>
        <w:br/>
      </w:r>
      <w:r>
        <w:t>$TDC_OFFSET</w:t>
      </w:r>
      <w:r>
        <w:br/>
      </w:r>
      <w:r>
        <w:t>-0.25</w:t>
      </w:r>
      <w:r>
        <w:br/>
      </w:r>
      <w:r>
        <w:lastRenderedPageBreak/>
        <w:t>0</w:t>
      </w:r>
      <w:r>
        <w:br/>
      </w:r>
      <w:r>
        <w:t>ENDSEC</w:t>
      </w:r>
      <w:r>
        <w:br/>
      </w:r>
      <w:r>
        <w:t>0</w:t>
      </w:r>
      <w:r>
        <w:br/>
      </w:r>
      <w:r>
        <w:t>SECTION</w:t>
      </w:r>
      <w:r>
        <w:br/>
      </w:r>
      <w:r>
        <w:t>2</w:t>
      </w:r>
      <w:r>
        <w:br/>
      </w:r>
      <w:r>
        <w:t>ENTITIES</w:t>
      </w:r>
      <w:r>
        <w:br/>
      </w:r>
      <w:r>
        <w:t>0</w:t>
      </w:r>
      <w:r>
        <w:br/>
      </w:r>
      <w:r>
        <w:t>ARC</w:t>
      </w:r>
      <w:r>
        <w:br/>
      </w:r>
      <w:r>
        <w:t>8</w:t>
      </w:r>
      <w:r>
        <w:br/>
      </w:r>
      <w:r>
        <w:t>BOOST</w:t>
      </w:r>
      <w:r>
        <w:br/>
      </w:r>
      <w:r>
        <w:t>70</w:t>
      </w:r>
      <w:r>
        <w:br/>
      </w:r>
      <w:r>
        <w:t>0</w:t>
      </w:r>
      <w:r>
        <w:br/>
      </w:r>
      <w:r>
        <w:t>10</w:t>
      </w:r>
      <w:r>
        <w:br/>
      </w:r>
      <w:r>
        <w:t>28.2</w:t>
      </w:r>
      <w:r>
        <w:br/>
      </w:r>
      <w:r>
        <w:t>20</w:t>
      </w:r>
      <w:r>
        <w:br/>
      </w:r>
      <w:r>
        <w:t>20.0</w:t>
      </w:r>
      <w:r>
        <w:br/>
      </w:r>
      <w:r>
        <w:t>40</w:t>
      </w:r>
      <w:r>
        <w:br/>
      </w:r>
      <w:r>
        <w:t>6.5</w:t>
      </w:r>
      <w:r>
        <w:br/>
      </w:r>
      <w:r>
        <w:t>50</w:t>
      </w:r>
      <w:r>
        <w:br/>
      </w:r>
      <w:r>
        <w:t>0.0</w:t>
      </w:r>
      <w:r>
        <w:br/>
      </w:r>
      <w:r>
        <w:t>51</w:t>
      </w:r>
      <w:r>
        <w:br/>
      </w:r>
      <w:r>
        <w:t>180.0</w:t>
      </w:r>
      <w:r>
        <w:br/>
      </w:r>
      <w:r>
        <w:t>0</w:t>
      </w:r>
      <w:r>
        <w:br/>
      </w:r>
      <w:r>
        <w:t>ENDSEC</w:t>
      </w:r>
      <w:r>
        <w:br/>
      </w:r>
      <w:r>
        <w:t>0</w:t>
      </w:r>
      <w:r>
        <w:br/>
      </w:r>
      <w:r>
        <w:t>EOF</w:t>
      </w:r>
    </w:p>
    <w:p w14:paraId="5E21E677" w14:textId="06042FE1" w:rsidR="005A2FC6" w:rsidRDefault="002C0EF3" w:rsidP="005A2FC6">
      <w:pPr>
        <w:pStyle w:val="Geenafstand"/>
      </w:pPr>
      <w:r w:rsidRPr="002C0EF3">
        <w:rPr>
          <w:rStyle w:val="Kop2Char"/>
        </w:rPr>
        <w:t xml:space="preserve">Example 4: </w:t>
      </w:r>
      <w:r w:rsidRPr="002C0EF3">
        <w:rPr>
          <w:rStyle w:val="Kop2Char"/>
        </w:rPr>
        <w:t>Group Entity</w:t>
      </w:r>
      <w:r>
        <w:br/>
      </w:r>
      <w:r w:rsidR="005A2FC6">
        <w:t>0</w:t>
      </w:r>
    </w:p>
    <w:p w14:paraId="55934576" w14:textId="77777777" w:rsidR="005A2FC6" w:rsidRDefault="005A2FC6" w:rsidP="005A2FC6">
      <w:pPr>
        <w:pStyle w:val="Geenafstand"/>
      </w:pPr>
      <w:r>
        <w:t>SECTION</w:t>
      </w:r>
    </w:p>
    <w:p w14:paraId="0DDC9EBB" w14:textId="77777777" w:rsidR="005A2FC6" w:rsidRDefault="005A2FC6" w:rsidP="005A2FC6">
      <w:pPr>
        <w:pStyle w:val="Geenafstand"/>
      </w:pPr>
      <w:r>
        <w:t>2</w:t>
      </w:r>
    </w:p>
    <w:p w14:paraId="63C21DC2" w14:textId="77777777" w:rsidR="005A2FC6" w:rsidRDefault="005A2FC6" w:rsidP="005A2FC6">
      <w:pPr>
        <w:pStyle w:val="Geenafstand"/>
      </w:pPr>
      <w:r>
        <w:t>HEADER</w:t>
      </w:r>
    </w:p>
    <w:p w14:paraId="28FC93AA" w14:textId="77777777" w:rsidR="005A2FC6" w:rsidRDefault="005A2FC6" w:rsidP="005A2FC6">
      <w:pPr>
        <w:pStyle w:val="Geenafstand"/>
      </w:pPr>
      <w:r>
        <w:t>... [Header Data] ...</w:t>
      </w:r>
    </w:p>
    <w:p w14:paraId="7CB9A1B8" w14:textId="77777777" w:rsidR="005A2FC6" w:rsidRDefault="005A2FC6" w:rsidP="005A2FC6">
      <w:pPr>
        <w:pStyle w:val="Geenafstand"/>
      </w:pPr>
      <w:r>
        <w:t>0</w:t>
      </w:r>
    </w:p>
    <w:p w14:paraId="787DFC30" w14:textId="77777777" w:rsidR="005A2FC6" w:rsidRDefault="005A2FC6" w:rsidP="005A2FC6">
      <w:pPr>
        <w:pStyle w:val="Geenafstand"/>
      </w:pPr>
      <w:r>
        <w:t>ENDSEC</w:t>
      </w:r>
    </w:p>
    <w:p w14:paraId="1440B075" w14:textId="77777777" w:rsidR="005A2FC6" w:rsidRDefault="005A2FC6" w:rsidP="005A2FC6">
      <w:pPr>
        <w:pStyle w:val="Geenafstand"/>
      </w:pPr>
      <w:r>
        <w:t>0</w:t>
      </w:r>
    </w:p>
    <w:p w14:paraId="10BE2517" w14:textId="77777777" w:rsidR="005A2FC6" w:rsidRDefault="005A2FC6" w:rsidP="005A2FC6">
      <w:pPr>
        <w:pStyle w:val="Geenafstand"/>
      </w:pPr>
      <w:r>
        <w:t>SECTION</w:t>
      </w:r>
    </w:p>
    <w:p w14:paraId="69A199C0" w14:textId="77777777" w:rsidR="005A2FC6" w:rsidRDefault="005A2FC6" w:rsidP="005A2FC6">
      <w:pPr>
        <w:pStyle w:val="Geenafstand"/>
      </w:pPr>
      <w:r>
        <w:t>2</w:t>
      </w:r>
    </w:p>
    <w:p w14:paraId="77945601" w14:textId="77777777" w:rsidR="005A2FC6" w:rsidRDefault="005A2FC6" w:rsidP="005A2FC6">
      <w:pPr>
        <w:pStyle w:val="Geenafstand"/>
      </w:pPr>
      <w:r>
        <w:t>ENTITIES</w:t>
      </w:r>
    </w:p>
    <w:p w14:paraId="10B45CDA" w14:textId="77777777" w:rsidR="005A2FC6" w:rsidRDefault="005A2FC6" w:rsidP="005A2FC6">
      <w:pPr>
        <w:pStyle w:val="Geenafstand"/>
      </w:pPr>
      <w:r>
        <w:t>0</w:t>
      </w:r>
    </w:p>
    <w:p w14:paraId="725ACDAA" w14:textId="77777777" w:rsidR="005A2FC6" w:rsidRDefault="005A2FC6" w:rsidP="005A2FC6">
      <w:pPr>
        <w:pStyle w:val="Geenafstand"/>
      </w:pPr>
      <w:r>
        <w:t>GROUP</w:t>
      </w:r>
    </w:p>
    <w:p w14:paraId="2090F4FC" w14:textId="77777777" w:rsidR="005A2FC6" w:rsidRDefault="005A2FC6" w:rsidP="005A2FC6">
      <w:pPr>
        <w:pStyle w:val="Geenafstand"/>
      </w:pPr>
      <w:r>
        <w:t>8</w:t>
      </w:r>
    </w:p>
    <w:p w14:paraId="741335B2" w14:textId="77777777" w:rsidR="005A2FC6" w:rsidRDefault="005A2FC6" w:rsidP="005A2FC6">
      <w:pPr>
        <w:pStyle w:val="Geenafstand"/>
      </w:pPr>
      <w:r>
        <w:t>BRIDGED_EXHAUST</w:t>
      </w:r>
    </w:p>
    <w:p w14:paraId="1FFFD8D0" w14:textId="77777777" w:rsidR="005A2FC6" w:rsidRDefault="005A2FC6" w:rsidP="005A2FC6">
      <w:pPr>
        <w:pStyle w:val="Geenafstand"/>
      </w:pPr>
      <w:r>
        <w:t>70</w:t>
      </w:r>
    </w:p>
    <w:p w14:paraId="352D73D0" w14:textId="77777777" w:rsidR="005A2FC6" w:rsidRDefault="005A2FC6" w:rsidP="005A2FC6">
      <w:pPr>
        <w:pStyle w:val="Geenafstand"/>
      </w:pPr>
      <w:r>
        <w:t>0</w:t>
      </w:r>
    </w:p>
    <w:p w14:paraId="2BC0BAA5" w14:textId="77777777" w:rsidR="005A2FC6" w:rsidRDefault="005A2FC6" w:rsidP="005A2FC6">
      <w:pPr>
        <w:pStyle w:val="Geenafstand"/>
      </w:pPr>
      <w:r>
        <w:t>0</w:t>
      </w:r>
    </w:p>
    <w:p w14:paraId="1BC51BBE" w14:textId="77777777" w:rsidR="005A2FC6" w:rsidRDefault="005A2FC6" w:rsidP="005A2FC6">
      <w:pPr>
        <w:pStyle w:val="Geenafstand"/>
      </w:pPr>
      <w:r>
        <w:lastRenderedPageBreak/>
        <w:t>POLYLINE</w:t>
      </w:r>
    </w:p>
    <w:p w14:paraId="73C60CA8" w14:textId="77777777" w:rsidR="005A2FC6" w:rsidRDefault="005A2FC6" w:rsidP="005A2FC6">
      <w:pPr>
        <w:pStyle w:val="Geenafstand"/>
      </w:pPr>
      <w:r>
        <w:t>8</w:t>
      </w:r>
    </w:p>
    <w:p w14:paraId="0FE0718F" w14:textId="77777777" w:rsidR="005A2FC6" w:rsidRDefault="005A2FC6" w:rsidP="005A2FC6">
      <w:pPr>
        <w:pStyle w:val="Geenafstand"/>
      </w:pPr>
      <w:r>
        <w:t>BRIDGED_EXHAUST_LEFT</w:t>
      </w:r>
    </w:p>
    <w:p w14:paraId="30713D69" w14:textId="77777777" w:rsidR="005A2FC6" w:rsidRDefault="005A2FC6" w:rsidP="005A2FC6">
      <w:pPr>
        <w:pStyle w:val="Geenafstand"/>
      </w:pPr>
      <w:r>
        <w:t>70</w:t>
      </w:r>
    </w:p>
    <w:p w14:paraId="034DC369" w14:textId="77777777" w:rsidR="005A2FC6" w:rsidRDefault="005A2FC6" w:rsidP="005A2FC6">
      <w:pPr>
        <w:pStyle w:val="Geenafstand"/>
      </w:pPr>
      <w:r>
        <w:t>0</w:t>
      </w:r>
    </w:p>
    <w:p w14:paraId="594E3396" w14:textId="77777777" w:rsidR="005A2FC6" w:rsidRDefault="005A2FC6" w:rsidP="005A2FC6">
      <w:pPr>
        <w:pStyle w:val="Geenafstand"/>
      </w:pPr>
      <w:r>
        <w:t>10</w:t>
      </w:r>
    </w:p>
    <w:p w14:paraId="281DF449" w14:textId="77777777" w:rsidR="005A2FC6" w:rsidRDefault="005A2FC6" w:rsidP="005A2FC6">
      <w:pPr>
        <w:pStyle w:val="Geenafstand"/>
      </w:pPr>
      <w:r>
        <w:t>90.0</w:t>
      </w:r>
    </w:p>
    <w:p w14:paraId="2031697E" w14:textId="77777777" w:rsidR="005A2FC6" w:rsidRDefault="005A2FC6" w:rsidP="005A2FC6">
      <w:pPr>
        <w:pStyle w:val="Geenafstand"/>
      </w:pPr>
      <w:r>
        <w:t>20</w:t>
      </w:r>
    </w:p>
    <w:p w14:paraId="22A8B981" w14:textId="77777777" w:rsidR="005A2FC6" w:rsidRDefault="005A2FC6" w:rsidP="005A2FC6">
      <w:pPr>
        <w:pStyle w:val="Geenafstand"/>
      </w:pPr>
      <w:r>
        <w:t>40.0</w:t>
      </w:r>
    </w:p>
    <w:p w14:paraId="3DE13C37" w14:textId="77777777" w:rsidR="005A2FC6" w:rsidRDefault="005A2FC6" w:rsidP="005A2FC6">
      <w:pPr>
        <w:pStyle w:val="Geenafstand"/>
      </w:pPr>
      <w:r>
        <w:t>10</w:t>
      </w:r>
    </w:p>
    <w:p w14:paraId="04CFE639" w14:textId="77777777" w:rsidR="005A2FC6" w:rsidRDefault="005A2FC6" w:rsidP="005A2FC6">
      <w:pPr>
        <w:pStyle w:val="Geenafstand"/>
      </w:pPr>
      <w:r>
        <w:t>100.0</w:t>
      </w:r>
    </w:p>
    <w:p w14:paraId="36BFBCD3" w14:textId="77777777" w:rsidR="005A2FC6" w:rsidRDefault="005A2FC6" w:rsidP="005A2FC6">
      <w:pPr>
        <w:pStyle w:val="Geenafstand"/>
      </w:pPr>
      <w:r>
        <w:t>20</w:t>
      </w:r>
    </w:p>
    <w:p w14:paraId="74BBB341" w14:textId="77777777" w:rsidR="005A2FC6" w:rsidRDefault="005A2FC6" w:rsidP="005A2FC6">
      <w:pPr>
        <w:pStyle w:val="Geenafstand"/>
      </w:pPr>
      <w:r>
        <w:t>35.0</w:t>
      </w:r>
    </w:p>
    <w:p w14:paraId="5FD8C530" w14:textId="77777777" w:rsidR="005A2FC6" w:rsidRDefault="005A2FC6" w:rsidP="005A2FC6">
      <w:pPr>
        <w:pStyle w:val="Geenafstand"/>
      </w:pPr>
      <w:r>
        <w:t>10</w:t>
      </w:r>
    </w:p>
    <w:p w14:paraId="1A11B6F4" w14:textId="77777777" w:rsidR="005A2FC6" w:rsidRDefault="005A2FC6" w:rsidP="005A2FC6">
      <w:pPr>
        <w:pStyle w:val="Geenafstand"/>
      </w:pPr>
      <w:r>
        <w:t>100.0</w:t>
      </w:r>
    </w:p>
    <w:p w14:paraId="34A4736D" w14:textId="77777777" w:rsidR="005A2FC6" w:rsidRDefault="005A2FC6" w:rsidP="005A2FC6">
      <w:pPr>
        <w:pStyle w:val="Geenafstand"/>
      </w:pPr>
      <w:r>
        <w:t>20</w:t>
      </w:r>
    </w:p>
    <w:p w14:paraId="23ECECB3" w14:textId="77777777" w:rsidR="005A2FC6" w:rsidRDefault="005A2FC6" w:rsidP="005A2FC6">
      <w:pPr>
        <w:pStyle w:val="Geenafstand"/>
      </w:pPr>
      <w:r>
        <w:t>25.0</w:t>
      </w:r>
    </w:p>
    <w:p w14:paraId="5341492C" w14:textId="77777777" w:rsidR="005A2FC6" w:rsidRDefault="005A2FC6" w:rsidP="005A2FC6">
      <w:pPr>
        <w:pStyle w:val="Geenafstand"/>
      </w:pPr>
      <w:r>
        <w:t>10</w:t>
      </w:r>
    </w:p>
    <w:p w14:paraId="0AA0F507" w14:textId="77777777" w:rsidR="005A2FC6" w:rsidRDefault="005A2FC6" w:rsidP="005A2FC6">
      <w:pPr>
        <w:pStyle w:val="Geenafstand"/>
      </w:pPr>
      <w:r>
        <w:t>90.0</w:t>
      </w:r>
    </w:p>
    <w:p w14:paraId="5BE4D16D" w14:textId="77777777" w:rsidR="005A2FC6" w:rsidRDefault="005A2FC6" w:rsidP="005A2FC6">
      <w:pPr>
        <w:pStyle w:val="Geenafstand"/>
      </w:pPr>
      <w:r>
        <w:t>20</w:t>
      </w:r>
    </w:p>
    <w:p w14:paraId="7443322A" w14:textId="77777777" w:rsidR="005A2FC6" w:rsidRDefault="005A2FC6" w:rsidP="005A2FC6">
      <w:pPr>
        <w:pStyle w:val="Geenafstand"/>
      </w:pPr>
      <w:r>
        <w:t>40.0</w:t>
      </w:r>
    </w:p>
    <w:p w14:paraId="50E860DB" w14:textId="77777777" w:rsidR="005A2FC6" w:rsidRDefault="005A2FC6" w:rsidP="005A2FC6">
      <w:pPr>
        <w:pStyle w:val="Geenafstand"/>
      </w:pPr>
      <w:r>
        <w:t>0</w:t>
      </w:r>
    </w:p>
    <w:p w14:paraId="7DD8851A" w14:textId="77777777" w:rsidR="005A2FC6" w:rsidRDefault="005A2FC6" w:rsidP="005A2FC6">
      <w:pPr>
        <w:pStyle w:val="Geenafstand"/>
      </w:pPr>
      <w:r>
        <w:t>ENDPOL</w:t>
      </w:r>
    </w:p>
    <w:p w14:paraId="76772496" w14:textId="77777777" w:rsidR="005A2FC6" w:rsidRDefault="005A2FC6" w:rsidP="005A2FC6">
      <w:pPr>
        <w:pStyle w:val="Geenafstand"/>
      </w:pPr>
      <w:r>
        <w:t>0</w:t>
      </w:r>
    </w:p>
    <w:p w14:paraId="53C38F4B" w14:textId="77777777" w:rsidR="005A2FC6" w:rsidRDefault="005A2FC6" w:rsidP="005A2FC6">
      <w:pPr>
        <w:pStyle w:val="Geenafstand"/>
      </w:pPr>
      <w:r>
        <w:t>POLYLINE</w:t>
      </w:r>
    </w:p>
    <w:p w14:paraId="105D1361" w14:textId="77777777" w:rsidR="005A2FC6" w:rsidRDefault="005A2FC6" w:rsidP="005A2FC6">
      <w:pPr>
        <w:pStyle w:val="Geenafstand"/>
      </w:pPr>
      <w:r>
        <w:t>8</w:t>
      </w:r>
    </w:p>
    <w:p w14:paraId="5DBD2FA0" w14:textId="77777777" w:rsidR="005A2FC6" w:rsidRDefault="005A2FC6" w:rsidP="005A2FC6">
      <w:pPr>
        <w:pStyle w:val="Geenafstand"/>
      </w:pPr>
      <w:r>
        <w:t>BRIDGED_EXHAUST_RIGHT</w:t>
      </w:r>
    </w:p>
    <w:p w14:paraId="3DD90097" w14:textId="77777777" w:rsidR="005A2FC6" w:rsidRDefault="005A2FC6" w:rsidP="005A2FC6">
      <w:pPr>
        <w:pStyle w:val="Geenafstand"/>
      </w:pPr>
      <w:r>
        <w:t>70</w:t>
      </w:r>
    </w:p>
    <w:p w14:paraId="48F8772C" w14:textId="77777777" w:rsidR="005A2FC6" w:rsidRDefault="005A2FC6" w:rsidP="005A2FC6">
      <w:pPr>
        <w:pStyle w:val="Geenafstand"/>
      </w:pPr>
      <w:r>
        <w:t>0</w:t>
      </w:r>
    </w:p>
    <w:p w14:paraId="7F00B669" w14:textId="77777777" w:rsidR="005A2FC6" w:rsidRDefault="005A2FC6" w:rsidP="005A2FC6">
      <w:pPr>
        <w:pStyle w:val="Geenafstand"/>
      </w:pPr>
      <w:r>
        <w:t>10</w:t>
      </w:r>
    </w:p>
    <w:p w14:paraId="5962DBC5" w14:textId="77777777" w:rsidR="005A2FC6" w:rsidRDefault="005A2FC6" w:rsidP="005A2FC6">
      <w:pPr>
        <w:pStyle w:val="Geenafstand"/>
      </w:pPr>
      <w:r>
        <w:t>110.0</w:t>
      </w:r>
    </w:p>
    <w:p w14:paraId="4095F7B2" w14:textId="77777777" w:rsidR="005A2FC6" w:rsidRDefault="005A2FC6" w:rsidP="005A2FC6">
      <w:pPr>
        <w:pStyle w:val="Geenafstand"/>
      </w:pPr>
      <w:r>
        <w:t>20</w:t>
      </w:r>
    </w:p>
    <w:p w14:paraId="544C4D6A" w14:textId="77777777" w:rsidR="005A2FC6" w:rsidRDefault="005A2FC6" w:rsidP="005A2FC6">
      <w:pPr>
        <w:pStyle w:val="Geenafstand"/>
      </w:pPr>
      <w:r>
        <w:t>35.0</w:t>
      </w:r>
    </w:p>
    <w:p w14:paraId="0E42CEFA" w14:textId="77777777" w:rsidR="005A2FC6" w:rsidRDefault="005A2FC6" w:rsidP="005A2FC6">
      <w:pPr>
        <w:pStyle w:val="Geenafstand"/>
      </w:pPr>
      <w:r>
        <w:t>10</w:t>
      </w:r>
    </w:p>
    <w:p w14:paraId="340AFCC7" w14:textId="77777777" w:rsidR="005A2FC6" w:rsidRDefault="005A2FC6" w:rsidP="005A2FC6">
      <w:pPr>
        <w:pStyle w:val="Geenafstand"/>
      </w:pPr>
      <w:r>
        <w:t>120.0</w:t>
      </w:r>
    </w:p>
    <w:p w14:paraId="24901B5D" w14:textId="77777777" w:rsidR="005A2FC6" w:rsidRDefault="005A2FC6" w:rsidP="005A2FC6">
      <w:pPr>
        <w:pStyle w:val="Geenafstand"/>
      </w:pPr>
      <w:r>
        <w:t>20</w:t>
      </w:r>
    </w:p>
    <w:p w14:paraId="477673AF" w14:textId="77777777" w:rsidR="005A2FC6" w:rsidRDefault="005A2FC6" w:rsidP="005A2FC6">
      <w:pPr>
        <w:pStyle w:val="Geenafstand"/>
      </w:pPr>
      <w:r>
        <w:t>40.0</w:t>
      </w:r>
    </w:p>
    <w:p w14:paraId="2640E38E" w14:textId="77777777" w:rsidR="005A2FC6" w:rsidRDefault="005A2FC6" w:rsidP="005A2FC6">
      <w:pPr>
        <w:pStyle w:val="Geenafstand"/>
      </w:pPr>
      <w:r>
        <w:t>10</w:t>
      </w:r>
    </w:p>
    <w:p w14:paraId="22669667" w14:textId="77777777" w:rsidR="005A2FC6" w:rsidRDefault="005A2FC6" w:rsidP="005A2FC6">
      <w:pPr>
        <w:pStyle w:val="Geenafstand"/>
      </w:pPr>
      <w:r>
        <w:t>110.0</w:t>
      </w:r>
    </w:p>
    <w:p w14:paraId="54A4C2C3" w14:textId="77777777" w:rsidR="005A2FC6" w:rsidRDefault="005A2FC6" w:rsidP="005A2FC6">
      <w:pPr>
        <w:pStyle w:val="Geenafstand"/>
      </w:pPr>
      <w:r>
        <w:t>20</w:t>
      </w:r>
    </w:p>
    <w:p w14:paraId="4FD08868" w14:textId="77777777" w:rsidR="005A2FC6" w:rsidRDefault="005A2FC6" w:rsidP="005A2FC6">
      <w:pPr>
        <w:pStyle w:val="Geenafstand"/>
      </w:pPr>
      <w:r>
        <w:t>25.0</w:t>
      </w:r>
    </w:p>
    <w:p w14:paraId="0E0DE842" w14:textId="77777777" w:rsidR="005A2FC6" w:rsidRDefault="005A2FC6" w:rsidP="005A2FC6">
      <w:pPr>
        <w:pStyle w:val="Geenafstand"/>
      </w:pPr>
      <w:r>
        <w:t>10</w:t>
      </w:r>
    </w:p>
    <w:p w14:paraId="4693E3B9" w14:textId="77777777" w:rsidR="005A2FC6" w:rsidRDefault="005A2FC6" w:rsidP="005A2FC6">
      <w:pPr>
        <w:pStyle w:val="Geenafstand"/>
      </w:pPr>
      <w:r>
        <w:t>110.0</w:t>
      </w:r>
    </w:p>
    <w:p w14:paraId="32940F71" w14:textId="77777777" w:rsidR="005A2FC6" w:rsidRDefault="005A2FC6" w:rsidP="005A2FC6">
      <w:pPr>
        <w:pStyle w:val="Geenafstand"/>
      </w:pPr>
      <w:r>
        <w:t>20</w:t>
      </w:r>
    </w:p>
    <w:p w14:paraId="752136B8" w14:textId="77777777" w:rsidR="005A2FC6" w:rsidRDefault="005A2FC6" w:rsidP="005A2FC6">
      <w:pPr>
        <w:pStyle w:val="Geenafstand"/>
      </w:pPr>
      <w:r>
        <w:t>35.0</w:t>
      </w:r>
    </w:p>
    <w:p w14:paraId="163D146D" w14:textId="77777777" w:rsidR="005A2FC6" w:rsidRDefault="005A2FC6" w:rsidP="005A2FC6">
      <w:pPr>
        <w:pStyle w:val="Geenafstand"/>
      </w:pPr>
      <w:r>
        <w:t>0</w:t>
      </w:r>
    </w:p>
    <w:p w14:paraId="40455C82" w14:textId="77777777" w:rsidR="005A2FC6" w:rsidRDefault="005A2FC6" w:rsidP="005A2FC6">
      <w:pPr>
        <w:pStyle w:val="Geenafstand"/>
      </w:pPr>
      <w:r>
        <w:t>ENDPOL</w:t>
      </w:r>
    </w:p>
    <w:p w14:paraId="3FFAC8EF" w14:textId="77777777" w:rsidR="005A2FC6" w:rsidRDefault="005A2FC6" w:rsidP="005A2FC6">
      <w:pPr>
        <w:pStyle w:val="Geenafstand"/>
      </w:pPr>
      <w:r>
        <w:t>0</w:t>
      </w:r>
    </w:p>
    <w:p w14:paraId="12FB4D45" w14:textId="77777777" w:rsidR="005A2FC6" w:rsidRDefault="005A2FC6" w:rsidP="005A2FC6">
      <w:pPr>
        <w:pStyle w:val="Geenafstand"/>
      </w:pPr>
      <w:r>
        <w:t>ENDGRP</w:t>
      </w:r>
    </w:p>
    <w:p w14:paraId="4DD01EBE" w14:textId="77777777" w:rsidR="005A2FC6" w:rsidRDefault="005A2FC6" w:rsidP="005A2FC6">
      <w:pPr>
        <w:pStyle w:val="Geenafstand"/>
      </w:pPr>
      <w:r>
        <w:t>0</w:t>
      </w:r>
    </w:p>
    <w:p w14:paraId="44382E39" w14:textId="77777777" w:rsidR="005A2FC6" w:rsidRDefault="005A2FC6" w:rsidP="005A2FC6">
      <w:pPr>
        <w:pStyle w:val="Geenafstand"/>
      </w:pPr>
      <w:r>
        <w:lastRenderedPageBreak/>
        <w:t>ENDSEC</w:t>
      </w:r>
    </w:p>
    <w:p w14:paraId="3A521A52" w14:textId="77777777" w:rsidR="005A2FC6" w:rsidRDefault="005A2FC6" w:rsidP="005A2FC6">
      <w:pPr>
        <w:pStyle w:val="Geenafstand"/>
      </w:pPr>
      <w:r>
        <w:t>0</w:t>
      </w:r>
    </w:p>
    <w:p w14:paraId="05E2CCBC" w14:textId="7AC89EEA" w:rsidR="002C0EF3" w:rsidRDefault="005A2FC6" w:rsidP="005A2FC6">
      <w:pPr>
        <w:pStyle w:val="Geenafstand"/>
      </w:pPr>
      <w:r>
        <w:t>EOF</w:t>
      </w:r>
    </w:p>
    <w:p w14:paraId="1A4218CA" w14:textId="77777777" w:rsidR="005A2FC6" w:rsidRDefault="005A2FC6" w:rsidP="005A2FC6">
      <w:pPr>
        <w:pStyle w:val="Geenafstand"/>
      </w:pPr>
    </w:p>
    <w:p w14:paraId="2E0AF989" w14:textId="450E2CC7" w:rsidR="008B1B70" w:rsidRPr="00587BA1" w:rsidRDefault="008B1B70" w:rsidP="008B1B70">
      <w:r w:rsidRPr="008B1B70">
        <w:rPr>
          <w:rStyle w:val="Kop2Char"/>
        </w:rPr>
        <w:t xml:space="preserve">Example </w:t>
      </w:r>
      <w:r w:rsidR="006838FD">
        <w:rPr>
          <w:rStyle w:val="Kop2Char"/>
        </w:rPr>
        <w:t>5</w:t>
      </w:r>
      <w:r w:rsidRPr="008B1B70">
        <w:rPr>
          <w:rStyle w:val="Kop2Char"/>
        </w:rPr>
        <w:t>: Seam-Wrapping Port (flag 8)</w:t>
      </w:r>
      <w:r w:rsidRPr="008B1B70">
        <w:rPr>
          <w:rStyle w:val="Kop2Char"/>
        </w:rPr>
        <w:br/>
      </w:r>
      <w:r>
        <w:t>0</w:t>
      </w:r>
      <w:r>
        <w:br/>
      </w:r>
      <w:r>
        <w:t>SECTION</w:t>
      </w:r>
      <w:r>
        <w:br/>
      </w:r>
      <w:r>
        <w:t>2</w:t>
      </w:r>
      <w:r>
        <w:br/>
      </w:r>
      <w:r>
        <w:t>HEADER</w:t>
      </w:r>
      <w:r>
        <w:br/>
      </w:r>
      <w:r>
        <w:t>9</w:t>
      </w:r>
      <w:r>
        <w:br/>
      </w:r>
      <w:r>
        <w:t>$FORMATVERSION</w:t>
      </w:r>
      <w:r>
        <w:br/>
      </w:r>
      <w:r>
        <w:t>1.0.0</w:t>
      </w:r>
      <w:r>
        <w:br/>
      </w:r>
      <w:r>
        <w:t>9</w:t>
      </w:r>
      <w:r>
        <w:br/>
      </w:r>
      <w:r>
        <w:t>$MEASUREMENTUNITS</w:t>
      </w:r>
      <w:r>
        <w:br/>
      </w:r>
      <w:r>
        <w:t>MM</w:t>
      </w:r>
      <w:r>
        <w:br/>
      </w:r>
      <w:r>
        <w:t>9</w:t>
      </w:r>
      <w:r>
        <w:br/>
      </w:r>
      <w:r>
        <w:t>$NOMINALBORE</w:t>
      </w:r>
      <w:r>
        <w:br/>
      </w:r>
      <w:r>
        <w:t>56.40</w:t>
      </w:r>
      <w:r>
        <w:br/>
      </w:r>
      <w:r>
        <w:t>9</w:t>
      </w:r>
      <w:r>
        <w:br/>
      </w:r>
      <w:r>
        <w:t>$NOMINALSTROKE</w:t>
      </w:r>
      <w:r>
        <w:br/>
      </w:r>
      <w:r>
        <w:t>54.50</w:t>
      </w:r>
      <w:r>
        <w:br/>
      </w:r>
      <w:r>
        <w:t>9</w:t>
      </w:r>
      <w:r>
        <w:br/>
      </w:r>
      <w:r>
        <w:t>$TOTALCYLINDERLENGTH</w:t>
      </w:r>
      <w:r>
        <w:br/>
      </w:r>
      <w:r>
        <w:t>95.50</w:t>
      </w:r>
      <w:r>
        <w:br/>
      </w:r>
      <w:r>
        <w:t>9</w:t>
      </w:r>
      <w:r>
        <w:br/>
      </w:r>
      <w:r>
        <w:t>$EXHAUST_CENTER_X</w:t>
      </w:r>
      <w:r>
        <w:br/>
      </w:r>
      <w:r>
        <w:t>180.0</w:t>
      </w:r>
      <w:r>
        <w:br/>
      </w:r>
      <w:r>
        <w:t>9</w:t>
      </w:r>
      <w:r>
        <w:br/>
      </w:r>
      <w:r>
        <w:t>$TDC_OFFSET</w:t>
      </w:r>
      <w:r>
        <w:br/>
      </w:r>
      <w:r>
        <w:t>-0.25</w:t>
      </w:r>
      <w:r>
        <w:br/>
      </w:r>
      <w:r>
        <w:t>0</w:t>
      </w:r>
      <w:r>
        <w:br/>
      </w:r>
      <w:r>
        <w:t>ENDSEC</w:t>
      </w:r>
      <w:r>
        <w:br/>
      </w:r>
      <w:r>
        <w:t>0</w:t>
      </w:r>
      <w:r>
        <w:br/>
      </w:r>
      <w:r>
        <w:t>SECTION</w:t>
      </w:r>
      <w:r>
        <w:br/>
      </w:r>
      <w:r>
        <w:t>2</w:t>
      </w:r>
      <w:r>
        <w:br/>
      </w:r>
      <w:r>
        <w:t>ENTITIES</w:t>
      </w:r>
      <w:r>
        <w:br/>
      </w:r>
      <w:r>
        <w:t>0</w:t>
      </w:r>
      <w:r>
        <w:br/>
      </w:r>
      <w:r>
        <w:t>POLYLINE</w:t>
      </w:r>
      <w:r>
        <w:br/>
      </w:r>
      <w:r>
        <w:t>8</w:t>
      </w:r>
      <w:r>
        <w:br/>
      </w:r>
      <w:r>
        <w:t>INTAKE</w:t>
      </w:r>
      <w:r>
        <w:br/>
      </w:r>
      <w:r>
        <w:t>70</w:t>
      </w:r>
      <w:r>
        <w:br/>
      </w:r>
      <w:r>
        <w:t>8</w:t>
      </w:r>
      <w:r>
        <w:br/>
      </w:r>
      <w:r>
        <w:t>10</w:t>
      </w:r>
      <w:r>
        <w:br/>
      </w:r>
      <w:r>
        <w:t>0.0</w:t>
      </w:r>
      <w:r>
        <w:br/>
      </w:r>
      <w:r>
        <w:lastRenderedPageBreak/>
        <w:t>20</w:t>
      </w:r>
      <w:r>
        <w:br/>
      </w:r>
      <w:r>
        <w:t>20.0</w:t>
      </w:r>
      <w:r>
        <w:br/>
      </w:r>
      <w:r>
        <w:t>10</w:t>
      </w:r>
      <w:r>
        <w:br/>
      </w:r>
      <w:r>
        <w:t>5.0</w:t>
      </w:r>
      <w:r>
        <w:br/>
      </w:r>
      <w:r>
        <w:t>20</w:t>
      </w:r>
      <w:r>
        <w:br/>
      </w:r>
      <w:r>
        <w:t>35.0</w:t>
      </w:r>
      <w:r>
        <w:br/>
      </w:r>
      <w:r>
        <w:t>10</w:t>
      </w:r>
      <w:r>
        <w:br/>
      </w:r>
      <w:r>
        <w:t>177.3</w:t>
      </w:r>
      <w:r>
        <w:br/>
      </w:r>
      <w:r>
        <w:t>20</w:t>
      </w:r>
      <w:r>
        <w:br/>
      </w:r>
      <w:r>
        <w:t>35.0</w:t>
      </w:r>
      <w:r>
        <w:br/>
      </w:r>
      <w:r>
        <w:t>10</w:t>
      </w:r>
      <w:r>
        <w:br/>
      </w:r>
      <w:r>
        <w:t>177.3</w:t>
      </w:r>
      <w:r>
        <w:br/>
      </w:r>
      <w:r>
        <w:t>20</w:t>
      </w:r>
      <w:r>
        <w:br/>
      </w:r>
      <w:r>
        <w:t>20.0</w:t>
      </w:r>
      <w:r w:rsidR="006838FD">
        <w:br/>
        <w:t>10</w:t>
      </w:r>
      <w:r>
        <w:br/>
      </w:r>
      <w:r>
        <w:t>0.0</w:t>
      </w:r>
      <w:r>
        <w:br/>
      </w:r>
      <w:r>
        <w:t>20</w:t>
      </w:r>
      <w:r>
        <w:br/>
      </w:r>
      <w:r>
        <w:t>20.0</w:t>
      </w:r>
      <w:r>
        <w:br/>
      </w:r>
      <w:r>
        <w:t>0</w:t>
      </w:r>
      <w:r>
        <w:br/>
      </w:r>
      <w:r>
        <w:t>ENDSEC</w:t>
      </w:r>
      <w:r>
        <w:br/>
      </w:r>
      <w:r>
        <w:t>0</w:t>
      </w:r>
      <w:r>
        <w:br/>
      </w:r>
      <w:r>
        <w:t>EOF</w:t>
      </w:r>
    </w:p>
    <w:p w14:paraId="5F66AC0A" w14:textId="4234D809" w:rsidR="0017636B" w:rsidRDefault="00000000" w:rsidP="00DE7A9E">
      <w:pPr>
        <w:pStyle w:val="Kop2"/>
      </w:pPr>
      <w:r>
        <w:t xml:space="preserve">Appendix </w:t>
      </w:r>
      <w:r w:rsidR="00EB10EF">
        <w:t>A</w:t>
      </w:r>
      <w:r>
        <w:t>: Versioning Policy</w:t>
      </w:r>
    </w:p>
    <w:p w14:paraId="00E2EC7B" w14:textId="6CDD8FAF" w:rsidR="0017636B" w:rsidRDefault="008930CB">
      <w:r w:rsidRPr="001E4EBF">
        <w:rPr>
          <w:b/>
          <w:bCs/>
        </w:rPr>
        <w:t>Major Version Increment (X.0.0):</w:t>
      </w:r>
      <w:r w:rsidRPr="001E4EBF">
        <w:t xml:space="preserve"> Breaking changes. Parsers for older versions cannot read the new format</w:t>
      </w:r>
      <w:r>
        <w:t>.</w:t>
      </w:r>
      <w:r>
        <w:br/>
      </w:r>
      <w:proofErr w:type="spellStart"/>
      <w:r w:rsidRPr="001E4EBF">
        <w:rPr>
          <w:b/>
          <w:bCs/>
        </w:rPr>
        <w:t>Minor</w:t>
      </w:r>
      <w:proofErr w:type="spellEnd"/>
      <w:r w:rsidRPr="001E4EBF">
        <w:rPr>
          <w:b/>
          <w:bCs/>
        </w:rPr>
        <w:t xml:space="preserve"> Version Increment (1.X.0):</w:t>
      </w:r>
      <w:r w:rsidRPr="001E4EBF">
        <w:t xml:space="preserve"> Backwards-compatible additions (e.g., new optional header variables). Parsers for older versions must ignore new group codes they don't understand</w:t>
      </w:r>
      <w:r>
        <w:t>.</w:t>
      </w:r>
      <w:r>
        <w:br/>
      </w:r>
      <w:r w:rsidRPr="001E4EBF">
        <w:rPr>
          <w:b/>
          <w:bCs/>
        </w:rPr>
        <w:t>Patch Version Increment (1.0.X):</w:t>
      </w:r>
      <w:r w:rsidRPr="001E4EBF">
        <w:t xml:space="preserve"> Backwards-compatible bug fixes or clarifications to the spec text</w:t>
      </w:r>
      <w:r>
        <w:t>.</w:t>
      </w:r>
    </w:p>
    <w:p w14:paraId="774F7407" w14:textId="77777777" w:rsidR="008930CB" w:rsidRPr="001E4EBF" w:rsidRDefault="00000000" w:rsidP="008930CB">
      <w:r>
        <w:pict w14:anchorId="3FC157BB">
          <v:rect id="_x0000_i1025" style="width:0;height:1.5pt" o:hralign="center" o:hrstd="t" o:hr="t" fillcolor="#a0a0a0" stroked="f"/>
        </w:pict>
      </w:r>
    </w:p>
    <w:p w14:paraId="3E231B3E" w14:textId="77777777" w:rsidR="008930CB" w:rsidRPr="001E4EBF" w:rsidRDefault="008930CB" w:rsidP="008930CB">
      <w:r w:rsidRPr="001E4EBF">
        <w:rPr>
          <w:b/>
          <w:bCs/>
        </w:rPr>
        <w:t>Disclaimer:</w:t>
      </w:r>
      <w:r w:rsidRPr="001E4EBF">
        <w:t xml:space="preserve"> This is a draft specification and is subject to change based on community feedback and implementation experience.</w:t>
      </w:r>
    </w:p>
    <w:p w14:paraId="7BC14001" w14:textId="77777777" w:rsidR="008930CB" w:rsidRDefault="008930CB"/>
    <w:sectPr w:rsidR="008930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762C45"/>
    <w:multiLevelType w:val="multilevel"/>
    <w:tmpl w:val="3B42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3442A"/>
    <w:multiLevelType w:val="multilevel"/>
    <w:tmpl w:val="8326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D66D48"/>
    <w:multiLevelType w:val="multilevel"/>
    <w:tmpl w:val="460A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D2A08"/>
    <w:multiLevelType w:val="multilevel"/>
    <w:tmpl w:val="758E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56C08"/>
    <w:multiLevelType w:val="multilevel"/>
    <w:tmpl w:val="96A2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0155E"/>
    <w:multiLevelType w:val="multilevel"/>
    <w:tmpl w:val="CD5C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62A83"/>
    <w:multiLevelType w:val="multilevel"/>
    <w:tmpl w:val="29C2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692328"/>
    <w:multiLevelType w:val="hybridMultilevel"/>
    <w:tmpl w:val="B4E2DD48"/>
    <w:lvl w:ilvl="0" w:tplc="BDC4AA9C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B2480"/>
    <w:multiLevelType w:val="hybridMultilevel"/>
    <w:tmpl w:val="1AD00F10"/>
    <w:lvl w:ilvl="0" w:tplc="D07254B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A3D89"/>
    <w:multiLevelType w:val="multilevel"/>
    <w:tmpl w:val="FCA4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696546">
    <w:abstractNumId w:val="8"/>
  </w:num>
  <w:num w:numId="2" w16cid:durableId="833840239">
    <w:abstractNumId w:val="6"/>
  </w:num>
  <w:num w:numId="3" w16cid:durableId="1834759340">
    <w:abstractNumId w:val="5"/>
  </w:num>
  <w:num w:numId="4" w16cid:durableId="172955543">
    <w:abstractNumId w:val="4"/>
  </w:num>
  <w:num w:numId="5" w16cid:durableId="1808429589">
    <w:abstractNumId w:val="7"/>
  </w:num>
  <w:num w:numId="6" w16cid:durableId="399670488">
    <w:abstractNumId w:val="3"/>
  </w:num>
  <w:num w:numId="7" w16cid:durableId="1041980271">
    <w:abstractNumId w:val="2"/>
  </w:num>
  <w:num w:numId="8" w16cid:durableId="1577937420">
    <w:abstractNumId w:val="1"/>
  </w:num>
  <w:num w:numId="9" w16cid:durableId="318467159">
    <w:abstractNumId w:val="0"/>
  </w:num>
  <w:num w:numId="10" w16cid:durableId="701857400">
    <w:abstractNumId w:val="12"/>
  </w:num>
  <w:num w:numId="11" w16cid:durableId="710154430">
    <w:abstractNumId w:val="18"/>
  </w:num>
  <w:num w:numId="12" w16cid:durableId="1203789693">
    <w:abstractNumId w:val="11"/>
  </w:num>
  <w:num w:numId="13" w16cid:durableId="883295724">
    <w:abstractNumId w:val="16"/>
  </w:num>
  <w:num w:numId="14" w16cid:durableId="1793135249">
    <w:abstractNumId w:val="17"/>
  </w:num>
  <w:num w:numId="15" w16cid:durableId="1868789865">
    <w:abstractNumId w:val="9"/>
  </w:num>
  <w:num w:numId="16" w16cid:durableId="1705128311">
    <w:abstractNumId w:val="10"/>
  </w:num>
  <w:num w:numId="17" w16cid:durableId="537284491">
    <w:abstractNumId w:val="15"/>
  </w:num>
  <w:num w:numId="18" w16cid:durableId="917329223">
    <w:abstractNumId w:val="14"/>
  </w:num>
  <w:num w:numId="19" w16cid:durableId="15214296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72B"/>
    <w:rsid w:val="000317E0"/>
    <w:rsid w:val="00034616"/>
    <w:rsid w:val="00041A39"/>
    <w:rsid w:val="00043C82"/>
    <w:rsid w:val="00052201"/>
    <w:rsid w:val="0006063C"/>
    <w:rsid w:val="00085AF3"/>
    <w:rsid w:val="000F6BFC"/>
    <w:rsid w:val="0015074B"/>
    <w:rsid w:val="0016730D"/>
    <w:rsid w:val="0017636B"/>
    <w:rsid w:val="00197A1E"/>
    <w:rsid w:val="001C787A"/>
    <w:rsid w:val="001D136C"/>
    <w:rsid w:val="001D254B"/>
    <w:rsid w:val="001E2423"/>
    <w:rsid w:val="001F0704"/>
    <w:rsid w:val="002227A7"/>
    <w:rsid w:val="00285FED"/>
    <w:rsid w:val="0029639D"/>
    <w:rsid w:val="002A6742"/>
    <w:rsid w:val="002C0EF3"/>
    <w:rsid w:val="00326F90"/>
    <w:rsid w:val="00364658"/>
    <w:rsid w:val="003C53C3"/>
    <w:rsid w:val="00473C73"/>
    <w:rsid w:val="004A1CC0"/>
    <w:rsid w:val="004D0FE3"/>
    <w:rsid w:val="004D5C52"/>
    <w:rsid w:val="005460CA"/>
    <w:rsid w:val="00587BA1"/>
    <w:rsid w:val="005A2FC6"/>
    <w:rsid w:val="00635009"/>
    <w:rsid w:val="006838FD"/>
    <w:rsid w:val="006F09D2"/>
    <w:rsid w:val="00703E46"/>
    <w:rsid w:val="00743146"/>
    <w:rsid w:val="0075020F"/>
    <w:rsid w:val="00755DF4"/>
    <w:rsid w:val="00765C68"/>
    <w:rsid w:val="007855AF"/>
    <w:rsid w:val="007A5AF3"/>
    <w:rsid w:val="007B71F6"/>
    <w:rsid w:val="007D256A"/>
    <w:rsid w:val="0082708C"/>
    <w:rsid w:val="008610B1"/>
    <w:rsid w:val="008925B3"/>
    <w:rsid w:val="008930CB"/>
    <w:rsid w:val="008A2409"/>
    <w:rsid w:val="008B1B70"/>
    <w:rsid w:val="008E1E90"/>
    <w:rsid w:val="008F0C21"/>
    <w:rsid w:val="00902B61"/>
    <w:rsid w:val="00902C2E"/>
    <w:rsid w:val="00902EB9"/>
    <w:rsid w:val="00962F96"/>
    <w:rsid w:val="00981CBA"/>
    <w:rsid w:val="00981EA7"/>
    <w:rsid w:val="00982773"/>
    <w:rsid w:val="00990C3B"/>
    <w:rsid w:val="009A786F"/>
    <w:rsid w:val="009D08B5"/>
    <w:rsid w:val="00A23DA2"/>
    <w:rsid w:val="00A70D83"/>
    <w:rsid w:val="00A76C84"/>
    <w:rsid w:val="00A76E63"/>
    <w:rsid w:val="00AA1D8D"/>
    <w:rsid w:val="00AA326F"/>
    <w:rsid w:val="00AE52B0"/>
    <w:rsid w:val="00AF3DBB"/>
    <w:rsid w:val="00AF5D75"/>
    <w:rsid w:val="00B008AC"/>
    <w:rsid w:val="00B13948"/>
    <w:rsid w:val="00B40185"/>
    <w:rsid w:val="00B44CC3"/>
    <w:rsid w:val="00B47730"/>
    <w:rsid w:val="00B50FF0"/>
    <w:rsid w:val="00B60C6B"/>
    <w:rsid w:val="00B839B2"/>
    <w:rsid w:val="00B86493"/>
    <w:rsid w:val="00BE1EC6"/>
    <w:rsid w:val="00C02C1E"/>
    <w:rsid w:val="00C707CF"/>
    <w:rsid w:val="00C7528A"/>
    <w:rsid w:val="00C826B8"/>
    <w:rsid w:val="00C835B3"/>
    <w:rsid w:val="00CA22A5"/>
    <w:rsid w:val="00CB0664"/>
    <w:rsid w:val="00CC2887"/>
    <w:rsid w:val="00CC65BC"/>
    <w:rsid w:val="00DB1AB8"/>
    <w:rsid w:val="00DD1035"/>
    <w:rsid w:val="00DD7E6D"/>
    <w:rsid w:val="00DE7A9E"/>
    <w:rsid w:val="00E16DF8"/>
    <w:rsid w:val="00E20A85"/>
    <w:rsid w:val="00E6020A"/>
    <w:rsid w:val="00E66C0F"/>
    <w:rsid w:val="00E77A2B"/>
    <w:rsid w:val="00E87420"/>
    <w:rsid w:val="00E879B0"/>
    <w:rsid w:val="00EB10EF"/>
    <w:rsid w:val="00ED46A4"/>
    <w:rsid w:val="00F12E60"/>
    <w:rsid w:val="00F65884"/>
    <w:rsid w:val="00FC693F"/>
    <w:rsid w:val="00FD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A3C7F3"/>
  <w14:defaultImageDpi w14:val="300"/>
  <w15:docId w15:val="{C9D1A9AD-292F-4629-93DB-9042E919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A5A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A5AF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2125</Words>
  <Characters>11691</Characters>
  <Application>Microsoft Office Word</Application>
  <DocSecurity>0</DocSecurity>
  <Lines>97</Lines>
  <Paragraphs>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Hans Kramer</cp:lastModifiedBy>
  <cp:revision>2</cp:revision>
  <dcterms:created xsi:type="dcterms:W3CDTF">2025-09-15T11:59:00Z</dcterms:created>
  <dcterms:modified xsi:type="dcterms:W3CDTF">2025-09-15T11:59:00Z</dcterms:modified>
  <cp:category/>
</cp:coreProperties>
</file>