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EADF" w14:textId="276C2511" w:rsidR="000F21DC" w:rsidRDefault="00351170">
      <w:r>
        <w:t>#1</w:t>
      </w:r>
    </w:p>
    <w:p w14:paraId="169BAB60" w14:textId="3AC9D22F" w:rsidR="00351170" w:rsidRPr="009B1B92" w:rsidRDefault="00351170" w:rsidP="0035117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351170">
        <w:rPr>
          <w:rFonts w:ascii="Roboto" w:hAnsi="Roboto"/>
          <w:color w:val="111111"/>
          <w:sz w:val="21"/>
          <w:szCs w:val="21"/>
          <w:shd w:val="clear" w:color="auto" w:fill="FFFFFF"/>
        </w:rPr>
        <w:t>AIC and BIC differ by the way they penalize the number of parameters of a model. More precisely, BIC criterion will induce a higher penalization for models with an intricate parametrization in comparison with AIC criterion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.</w:t>
      </w:r>
      <w:r w:rsidR="00EC360B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14:paraId="3A885C8F" w14:textId="04B81AC5" w:rsidR="00351170" w:rsidRDefault="00351170" w:rsidP="00351170"/>
    <w:p w14:paraId="25E79F0E" w14:textId="77777777" w:rsidR="009B1B92" w:rsidRDefault="009B1B92" w:rsidP="00351170"/>
    <w:p w14:paraId="51D4A1AD" w14:textId="02A8CE49" w:rsidR="00351170" w:rsidRDefault="00351170" w:rsidP="00351170">
      <w:r>
        <w:t>#2</w:t>
      </w:r>
    </w:p>
    <w:p w14:paraId="3D4E46D5" w14:textId="03B2AAEF" w:rsidR="00EC360B" w:rsidRDefault="002C7E1A" w:rsidP="00351170">
      <w:pPr>
        <w:rPr>
          <w:rFonts w:hint="eastAsia"/>
        </w:rPr>
      </w:pPr>
      <w:bookmarkStart w:id="0" w:name="OLE_LINK13"/>
      <w:bookmarkStart w:id="1" w:name="OLE_LINK14"/>
      <w:r>
        <w:t>No, it isn’t</w:t>
      </w:r>
      <w:r w:rsidR="00EC360B">
        <w:t xml:space="preserve">. </w:t>
      </w:r>
      <w:bookmarkStart w:id="2" w:name="OLE_LINK7"/>
      <w:bookmarkStart w:id="3" w:name="OLE_LINK8"/>
      <w:r w:rsidR="00EC360B">
        <w:t>From the lecture 6 we known the F-test being us</w:t>
      </w:r>
      <w:r w:rsidR="00053256">
        <w:t>ing</w:t>
      </w:r>
      <w:r w:rsidR="00EC360B">
        <w:t xml:space="preserve"> to determine accept or reject the H0, </w:t>
      </w:r>
      <w:r w:rsidR="00053256">
        <w:t xml:space="preserve">which </w:t>
      </w:r>
      <w:r w:rsidR="00EC360B" w:rsidRPr="00EC360B">
        <w:t>tell us whether</w:t>
      </w:r>
      <w:r w:rsidR="00053256" w:rsidRPr="00053256">
        <w:t xml:space="preserve"> the predictor variables add any explanatory value to the model at all</w:t>
      </w:r>
      <w:r w:rsidR="00053256">
        <w:t xml:space="preserve">. </w:t>
      </w:r>
      <w:r w:rsidR="00CD4B19">
        <w:t>T</w:t>
      </w:r>
      <w:r w:rsidR="00CD4B19" w:rsidRPr="00CD4B19">
        <w:t xml:space="preserve">he F-test with its associated p-value tells us that whether the linear regression model provides a better fit to the data than a model with no independent </w:t>
      </w:r>
      <w:proofErr w:type="gramStart"/>
      <w:r w:rsidR="00CD4B19" w:rsidRPr="00CD4B19">
        <w:t>variables.</w:t>
      </w:r>
      <w:r w:rsidR="00053256">
        <w:t>.</w:t>
      </w:r>
      <w:proofErr w:type="gramEnd"/>
      <w:r w:rsidR="00053256">
        <w:t xml:space="preserve"> </w:t>
      </w:r>
      <w:proofErr w:type="gramStart"/>
      <w:r w:rsidR="00053256">
        <w:t>So</w:t>
      </w:r>
      <w:proofErr w:type="gramEnd"/>
      <w:r w:rsidR="00053256">
        <w:t xml:space="preserve"> in order to measure a model accuracy we should reference other statistic, like R^2.</w:t>
      </w:r>
    </w:p>
    <w:bookmarkEnd w:id="0"/>
    <w:bookmarkEnd w:id="1"/>
    <w:bookmarkEnd w:id="2"/>
    <w:bookmarkEnd w:id="3"/>
    <w:p w14:paraId="51A33FD7" w14:textId="7ED5026E" w:rsidR="001E16EF" w:rsidRDefault="001E16EF" w:rsidP="00351170"/>
    <w:p w14:paraId="09601C9D" w14:textId="5AD19AB1" w:rsidR="001E16EF" w:rsidRDefault="001E16EF" w:rsidP="00351170">
      <w:r>
        <w:t>#3</w:t>
      </w:r>
    </w:p>
    <w:p w14:paraId="36285CC8" w14:textId="1D3DFAEB" w:rsidR="002C7E1A" w:rsidRDefault="00053256" w:rsidP="00351170">
      <w:bookmarkStart w:id="4" w:name="OLE_LINK15"/>
      <w:bookmarkStart w:id="5" w:name="OLE_LINK16"/>
      <w:r>
        <w:t>We can expand the data size, just like lecture video that we can use n=100000 instead of n=10.</w:t>
      </w:r>
    </w:p>
    <w:bookmarkEnd w:id="4"/>
    <w:bookmarkEnd w:id="5"/>
    <w:p w14:paraId="5608012E" w14:textId="0C222871" w:rsidR="001E16EF" w:rsidRDefault="001E16EF" w:rsidP="00351170"/>
    <w:p w14:paraId="15762BA7" w14:textId="25733B48" w:rsidR="001E16EF" w:rsidRDefault="001E16EF" w:rsidP="00351170">
      <w:r>
        <w:t>#4</w:t>
      </w:r>
    </w:p>
    <w:p w14:paraId="50B5F672" w14:textId="3430B4A3" w:rsidR="001E16EF" w:rsidRDefault="00053256" w:rsidP="001E16EF">
      <w:bookmarkStart w:id="6" w:name="OLE_LINK17"/>
      <w:bookmarkStart w:id="7" w:name="OLE_LINK18"/>
      <w:r>
        <w:t>No</w:t>
      </w:r>
      <w:r w:rsidR="00CD4B19">
        <w:t>, they’re not</w:t>
      </w:r>
      <w:r w:rsidR="009B1B92">
        <w:t>.</w:t>
      </w:r>
      <w:r w:rsidR="00CD4B19">
        <w:t xml:space="preserve"> Since we have proved the sum of residual is 0, </w:t>
      </w:r>
      <w:r w:rsidR="00CD4B19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This linear restriction on the residuals show that they cannot be independent.</w:t>
      </w:r>
      <w:r w:rsidR="00CD4B19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CD4B19">
        <w:t xml:space="preserve">Then, </w:t>
      </w:r>
      <w:bookmarkStart w:id="8" w:name="OLE_LINK9"/>
      <w:bookmarkStart w:id="9" w:name="OLE_LINK10"/>
      <w:r w:rsidR="001E16EF">
        <w:t>Residuals depend on the fitted regression function, which depends on the same data that</w:t>
      </w:r>
      <w:r w:rsidR="009B1B92">
        <w:t xml:space="preserve"> </w:t>
      </w:r>
      <w:r w:rsidR="001E16EF">
        <w:t>the residuals come from. With p fitting parameters, n residuals only have n – p degrees of freedom.</w:t>
      </w:r>
      <w:r w:rsidR="009B1B92">
        <w:t xml:space="preserve"> The residual only independent when</w:t>
      </w:r>
      <w:r w:rsidR="002D127E">
        <w:t xml:space="preserve"> N being independent , </w:t>
      </w:r>
      <w:proofErr w:type="gramStart"/>
      <w:r w:rsidR="002D127E">
        <w:t>normally-distributed</w:t>
      </w:r>
      <w:proofErr w:type="gramEnd"/>
      <w:r w:rsidR="002D127E">
        <w:t xml:space="preserve"> random variable with mean 0 and variance a^2.</w:t>
      </w:r>
    </w:p>
    <w:bookmarkEnd w:id="6"/>
    <w:bookmarkEnd w:id="7"/>
    <w:bookmarkEnd w:id="8"/>
    <w:bookmarkEnd w:id="9"/>
    <w:p w14:paraId="192B3273" w14:textId="293B32A8" w:rsidR="0006705B" w:rsidRDefault="0006705B" w:rsidP="001E16EF"/>
    <w:p w14:paraId="5F131871" w14:textId="7A9D96D7" w:rsidR="0006705B" w:rsidRDefault="0006705B" w:rsidP="001E16EF"/>
    <w:p w14:paraId="0AB0B69C" w14:textId="193FB361" w:rsidR="0006705B" w:rsidRDefault="0006705B" w:rsidP="001E16EF">
      <w:r>
        <w:t xml:space="preserve">#5 </w:t>
      </w:r>
    </w:p>
    <w:p w14:paraId="3BD146F0" w14:textId="2B54C68F" w:rsidR="0006705B" w:rsidRDefault="0021692C" w:rsidP="001E16EF">
      <w:bookmarkStart w:id="10" w:name="OLE_LINK19"/>
      <w:bookmarkStart w:id="11" w:name="OLE_LINK20"/>
      <w:r>
        <w:t>From the textbook 5.3, i</w:t>
      </w:r>
      <w:r w:rsidRPr="0021692C">
        <w:t>f a mean function with one predictor X is smooth but not straight, integer powers of the predictors can be used to approximate E(Y|X).</w:t>
      </w:r>
      <w:r w:rsidR="0006705B">
        <w:t xml:space="preserve">We know the </w:t>
      </w:r>
      <w:r w:rsidR="0006705B" w:rsidRPr="0006705B">
        <w:t>data is correlated, but the relationship doesn’t look linear</w:t>
      </w:r>
      <w:r>
        <w:t>.</w:t>
      </w:r>
    </w:p>
    <w:bookmarkEnd w:id="10"/>
    <w:bookmarkEnd w:id="11"/>
    <w:p w14:paraId="693FEC71" w14:textId="1DC10EC0" w:rsidR="0006705B" w:rsidRDefault="0006705B" w:rsidP="001E16EF"/>
    <w:p w14:paraId="125F9EF7" w14:textId="53582263" w:rsidR="0006705B" w:rsidRDefault="0006705B" w:rsidP="001E16EF">
      <w:r>
        <w:t>#6</w:t>
      </w:r>
    </w:p>
    <w:p w14:paraId="20269DB3" w14:textId="77777777" w:rsidR="009C7E59" w:rsidRDefault="009C7E59" w:rsidP="009C7E59">
      <w:bookmarkStart w:id="12" w:name="OLE_LINK21"/>
      <w:bookmarkStart w:id="13" w:name="OLE_LINK22"/>
      <w:r>
        <w:t>One step ANVOA.</w:t>
      </w:r>
    </w:p>
    <w:p w14:paraId="047CA7C9" w14:textId="77777777" w:rsidR="009C7E59" w:rsidRDefault="009C7E59" w:rsidP="009C7E59"/>
    <w:p w14:paraId="3D3D6FA2" w14:textId="77777777" w:rsidR="009C7E59" w:rsidRDefault="009C7E59" w:rsidP="009C7E59">
      <w:r>
        <w:t>H0: All give rise to the same mean time to recovery from the viral illness</w:t>
      </w:r>
    </w:p>
    <w:p w14:paraId="78F07ABB" w14:textId="77777777" w:rsidR="009C7E59" w:rsidRPr="00E44D39" w:rsidRDefault="009C7E59" w:rsidP="009C7E59">
      <w:pPr>
        <w:rPr>
          <w:rFonts w:ascii="SimSun" w:eastAsia="SimSun" w:hAnsi="SimSun" w:cs="SimSun"/>
        </w:rPr>
      </w:pPr>
      <w:r>
        <w:t>H1: At least one of the drugs give rise to a mean recovery time that is different from at least one of the others</w:t>
      </w:r>
    </w:p>
    <w:p w14:paraId="3CA152D1" w14:textId="77777777" w:rsidR="009C7E59" w:rsidRDefault="009C7E59" w:rsidP="009C7E59">
      <w:r w:rsidRPr="00E44D39">
        <w:t>H0:</w:t>
      </w:r>
      <w:r>
        <w:t xml:space="preserve"> </w:t>
      </w:r>
      <w:r w:rsidRPr="00E44D39">
        <w:t>μ1=μ2=...</w:t>
      </w:r>
      <w:proofErr w:type="spellStart"/>
      <w:r w:rsidRPr="00E44D39">
        <w:t>μg</w:t>
      </w:r>
      <w:proofErr w:type="spellEnd"/>
      <w:r w:rsidRPr="00E44D39">
        <w:t xml:space="preserve">. </w:t>
      </w:r>
    </w:p>
    <w:p w14:paraId="13F2F192" w14:textId="77777777" w:rsidR="009C7E59" w:rsidRDefault="009C7E59" w:rsidP="009C7E59">
      <w:r w:rsidRPr="00E44D39">
        <w:t xml:space="preserve">H1: Not all </w:t>
      </w:r>
      <w:proofErr w:type="spellStart"/>
      <w:r w:rsidRPr="00E44D39">
        <w:t>μi</w:t>
      </w:r>
      <w:proofErr w:type="spellEnd"/>
      <w:r w:rsidRPr="00E44D39">
        <w:t xml:space="preserve"> are equal</w:t>
      </w:r>
    </w:p>
    <w:p w14:paraId="6A2A391D" w14:textId="77777777" w:rsidR="009C7E59" w:rsidRDefault="009C7E59" w:rsidP="009C7E59"/>
    <w:p w14:paraId="70DE0DE2" w14:textId="77777777" w:rsidR="009C7E59" w:rsidRDefault="009C7E59" w:rsidP="009C7E59">
      <w:r>
        <w:t>We first load the data and create the relevant boxplot. The plot alone suggests a difference of means.</w:t>
      </w:r>
    </w:p>
    <w:p w14:paraId="11C79D14" w14:textId="77777777" w:rsidR="009C7E59" w:rsidRPr="00E44D39" w:rsidRDefault="009C7E59" w:rsidP="009C7E59">
      <w:pPr>
        <w:rPr>
          <w:rFonts w:ascii="SimSun" w:eastAsia="SimSun" w:hAnsi="SimSun" w:cs="SimSun"/>
        </w:rPr>
      </w:pPr>
      <w:r>
        <w:t xml:space="preserve">The </w:t>
      </w:r>
      <w:proofErr w:type="spellStart"/>
      <w:r>
        <w:t>aov</w:t>
      </w:r>
      <w:proofErr w:type="spellEnd"/>
      <w:r>
        <w:t xml:space="preserve">() function is used to obtain the relevant sums of squares. Using the summary() function on the output from </w:t>
      </w:r>
      <w:proofErr w:type="spellStart"/>
      <w:r>
        <w:t>aov</w:t>
      </w:r>
      <w:proofErr w:type="spellEnd"/>
      <w:r>
        <w:t xml:space="preserve">() creates the desired ANOVA table. And we can compare the p-value and significance level, </w:t>
      </w:r>
      <w:bookmarkStart w:id="14" w:name="OLE_LINK11"/>
      <w:bookmarkStart w:id="15" w:name="OLE_LINK12"/>
      <w:r>
        <w:t xml:space="preserve">if p &lt; </w:t>
      </w:r>
      <w:proofErr w:type="spellStart"/>
      <w:r>
        <w:t>alpha</w:t>
      </w:r>
      <w:bookmarkEnd w:id="14"/>
      <w:bookmarkEnd w:id="15"/>
      <w:r>
        <w:t>,we</w:t>
      </w:r>
      <w:proofErr w:type="spellEnd"/>
      <w:r>
        <w:t xml:space="preserve"> will reject the null hypothesis and conclude at least one of the drugs give rise to a mean recovery time that is different from at least one of the others.</w:t>
      </w:r>
      <w:r w:rsidRPr="009C7E59">
        <w:t xml:space="preserve"> </w:t>
      </w:r>
      <w:r>
        <w:t>If p &lt; alpha</w:t>
      </w:r>
    </w:p>
    <w:bookmarkEnd w:id="12"/>
    <w:bookmarkEnd w:id="13"/>
    <w:p w14:paraId="483505B2" w14:textId="7F051AAB" w:rsidR="00067592" w:rsidRPr="009C7E59" w:rsidRDefault="00067592" w:rsidP="00067592">
      <w:pPr>
        <w:rPr>
          <w:rFonts w:ascii="SimSun" w:eastAsia="SimSun" w:hAnsi="SimSun" w:cs="SimSun"/>
        </w:rPr>
      </w:pPr>
    </w:p>
    <w:sectPr w:rsidR="00067592" w:rsidRPr="009C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70"/>
    <w:rsid w:val="00053256"/>
    <w:rsid w:val="0006705B"/>
    <w:rsid w:val="00067592"/>
    <w:rsid w:val="001E16EF"/>
    <w:rsid w:val="0021692C"/>
    <w:rsid w:val="002C7E1A"/>
    <w:rsid w:val="002D127E"/>
    <w:rsid w:val="00351170"/>
    <w:rsid w:val="003A7361"/>
    <w:rsid w:val="003C3D63"/>
    <w:rsid w:val="006965BD"/>
    <w:rsid w:val="009B1B92"/>
    <w:rsid w:val="009C7E59"/>
    <w:rsid w:val="00CB52CF"/>
    <w:rsid w:val="00CD4B19"/>
    <w:rsid w:val="00E41351"/>
    <w:rsid w:val="00E44D39"/>
    <w:rsid w:val="00EC360B"/>
    <w:rsid w:val="00F25CD8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26B54"/>
  <w15:chartTrackingRefBased/>
  <w15:docId w15:val="{8515BCD9-B2C5-3D46-A5A4-DCC291DC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永恒 昝</dc:creator>
  <cp:keywords/>
  <dc:description/>
  <cp:lastModifiedBy>永恒 昝</cp:lastModifiedBy>
  <cp:revision>2</cp:revision>
  <dcterms:created xsi:type="dcterms:W3CDTF">2021-06-08T04:34:00Z</dcterms:created>
  <dcterms:modified xsi:type="dcterms:W3CDTF">2021-06-09T03:28:00Z</dcterms:modified>
</cp:coreProperties>
</file>