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las fechas se ingresaran como dd/mm/yyyy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Los enums se ingresaran en el txt tal y como salen en las clases de c#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Pedidos.txt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IdPedido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FechaEntrega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HoraEntrega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FechaProduccion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TipoPedido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Nombre responsable</w:t>
        <w:br w:type="textWrapping"/>
        <w:t xml:space="preserve">Apellidos responsable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AlmacenDestino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Monto_igv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DetallePedido.txt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IdPedido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Codigo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Unidad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Cantidad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categoria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id_articulo;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codigo;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descripcion;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cantidad;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unidad;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fecha_caducidad;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Categoria categoria;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Merma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id_articulo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codigo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cantidad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fecha_caducidad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categodria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motivo de merma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