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50" w:type="dxa"/>
        <w:tblInd w:w="-108" w:type="dxa"/>
        <w:tblBorders>
          <w:top w:val="nil"/>
          <w:left w:val="nil"/>
          <w:bottom w:val="nil"/>
          <w:right w:val="nil"/>
        </w:tblBorders>
        <w:tblLayout w:type="fixed"/>
        <w:tblLook w:val="0000" w:firstRow="0" w:lastRow="0" w:firstColumn="0" w:lastColumn="0" w:noHBand="0" w:noVBand="0"/>
      </w:tblPr>
      <w:tblGrid>
        <w:gridCol w:w="5002"/>
        <w:gridCol w:w="9"/>
        <w:gridCol w:w="13"/>
        <w:gridCol w:w="4982"/>
        <w:gridCol w:w="16"/>
        <w:gridCol w:w="28"/>
      </w:tblGrid>
      <w:tr w:rsidR="0082497E" w:rsidTr="00241661">
        <w:tblPrEx>
          <w:tblCellMar>
            <w:top w:w="0" w:type="dxa"/>
            <w:bottom w:w="0" w:type="dxa"/>
          </w:tblCellMar>
        </w:tblPrEx>
        <w:trPr>
          <w:trHeight w:val="88"/>
        </w:trPr>
        <w:tc>
          <w:tcPr>
            <w:tcW w:w="5024" w:type="dxa"/>
            <w:gridSpan w:val="3"/>
          </w:tcPr>
          <w:p w:rsidR="0082497E" w:rsidRDefault="0082497E" w:rsidP="00241661">
            <w:pPr>
              <w:pStyle w:val="berschrift1"/>
            </w:pPr>
            <w:r>
              <w:t xml:space="preserve">DH001 </w:t>
            </w:r>
          </w:p>
        </w:tc>
        <w:tc>
          <w:tcPr>
            <w:tcW w:w="5026" w:type="dxa"/>
            <w:gridSpan w:val="3"/>
          </w:tcPr>
          <w:p w:rsidR="0082497E" w:rsidRDefault="0082497E">
            <w:pPr>
              <w:pStyle w:val="Default"/>
              <w:rPr>
                <w:rFonts w:ascii="Franklin Gothic Book" w:hAnsi="Franklin Gothic Book" w:cs="Franklin Gothic Book"/>
                <w:sz w:val="20"/>
                <w:szCs w:val="20"/>
              </w:rPr>
            </w:pPr>
            <w:proofErr w:type="spellStart"/>
            <w:r>
              <w:rPr>
                <w:rFonts w:ascii="Franklin Gothic Book" w:hAnsi="Franklin Gothic Book" w:cs="Franklin Gothic Book"/>
                <w:sz w:val="20"/>
                <w:szCs w:val="20"/>
              </w:rPr>
              <w:t>RSh</w:t>
            </w:r>
            <w:proofErr w:type="spellEnd"/>
            <w:r>
              <w:rPr>
                <w:rFonts w:ascii="Franklin Gothic Book" w:hAnsi="Franklin Gothic Book" w:cs="Franklin Gothic Book"/>
                <w:sz w:val="20"/>
                <w:szCs w:val="20"/>
              </w:rPr>
              <w:t xml:space="preserve"> 1: Giftig bei Kontakt mit den Augen. </w:t>
            </w:r>
          </w:p>
        </w:tc>
      </w:tr>
      <w:tr w:rsidR="0082497E" w:rsidTr="00241661">
        <w:tblPrEx>
          <w:tblCellMar>
            <w:top w:w="0" w:type="dxa"/>
            <w:bottom w:w="0" w:type="dxa"/>
          </w:tblCellMar>
        </w:tblPrEx>
        <w:trPr>
          <w:trHeight w:val="202"/>
        </w:trPr>
        <w:tc>
          <w:tcPr>
            <w:tcW w:w="5024" w:type="dxa"/>
            <w:gridSpan w:val="3"/>
          </w:tcPr>
          <w:p w:rsidR="0082497E" w:rsidRDefault="0082497E" w:rsidP="00241661">
            <w:pPr>
              <w:pStyle w:val="berschrift1"/>
            </w:pPr>
            <w:r>
              <w:t xml:space="preserve">EO001 </w:t>
            </w:r>
          </w:p>
        </w:tc>
        <w:tc>
          <w:tcPr>
            <w:tcW w:w="5026" w:type="dxa"/>
            <w:gridSpan w:val="3"/>
          </w:tcPr>
          <w:p w:rsidR="0082497E" w:rsidRDefault="0082497E">
            <w:pPr>
              <w:pStyle w:val="Default"/>
              <w:rPr>
                <w:sz w:val="20"/>
                <w:szCs w:val="20"/>
              </w:rPr>
            </w:pPr>
            <w:proofErr w:type="spellStart"/>
            <w:r>
              <w:rPr>
                <w:rFonts w:ascii="Franklin Gothic Book" w:hAnsi="Franklin Gothic Book" w:cs="Franklin Gothic Book"/>
                <w:sz w:val="20"/>
                <w:szCs w:val="20"/>
              </w:rPr>
              <w:t>SPo</w:t>
            </w:r>
            <w:proofErr w:type="spellEnd"/>
            <w:r>
              <w:rPr>
                <w:rFonts w:ascii="Franklin Gothic Book" w:hAnsi="Franklin Gothic Book" w:cs="Franklin Gothic Book"/>
                <w:sz w:val="20"/>
                <w:szCs w:val="20"/>
              </w:rPr>
              <w:t xml:space="preserve"> 1: Nach Kontakt mit der Haut zuerst das Mittel mit einem trockenen Tuch entfernen und dann die Haut mit reichlich Wasser abspülen. </w:t>
            </w:r>
          </w:p>
        </w:tc>
      </w:tr>
      <w:tr w:rsidR="0082497E" w:rsidTr="00241661">
        <w:tblPrEx>
          <w:tblCellMar>
            <w:top w:w="0" w:type="dxa"/>
            <w:bottom w:w="0" w:type="dxa"/>
          </w:tblCellMar>
        </w:tblPrEx>
        <w:trPr>
          <w:trHeight w:val="88"/>
        </w:trPr>
        <w:tc>
          <w:tcPr>
            <w:tcW w:w="5024" w:type="dxa"/>
            <w:gridSpan w:val="3"/>
          </w:tcPr>
          <w:p w:rsidR="0082497E" w:rsidRDefault="0082497E" w:rsidP="00241661">
            <w:pPr>
              <w:pStyle w:val="berschrift1"/>
            </w:pPr>
            <w:r>
              <w:t xml:space="preserve">EO002 </w:t>
            </w:r>
          </w:p>
        </w:tc>
        <w:tc>
          <w:tcPr>
            <w:tcW w:w="5026" w:type="dxa"/>
            <w:gridSpan w:val="3"/>
          </w:tcPr>
          <w:p w:rsidR="0082497E" w:rsidRDefault="0082497E">
            <w:pPr>
              <w:pStyle w:val="Default"/>
              <w:rPr>
                <w:sz w:val="20"/>
                <w:szCs w:val="20"/>
              </w:rPr>
            </w:pPr>
            <w:proofErr w:type="spellStart"/>
            <w:r>
              <w:rPr>
                <w:rFonts w:ascii="Franklin Gothic Book" w:hAnsi="Franklin Gothic Book" w:cs="Franklin Gothic Book"/>
                <w:sz w:val="20"/>
                <w:szCs w:val="20"/>
              </w:rPr>
              <w:t>SPo</w:t>
            </w:r>
            <w:proofErr w:type="spellEnd"/>
            <w:r>
              <w:rPr>
                <w:rFonts w:ascii="Franklin Gothic Book" w:hAnsi="Franklin Gothic Book" w:cs="Franklin Gothic Book"/>
                <w:sz w:val="20"/>
                <w:szCs w:val="20"/>
              </w:rPr>
              <w:t xml:space="preserve"> 2: Die gesamte Schutzkleidung muss nach Gebrauch gewaschen werden. </w:t>
            </w:r>
          </w:p>
        </w:tc>
      </w:tr>
      <w:tr w:rsidR="0082497E" w:rsidTr="00241661">
        <w:tblPrEx>
          <w:tblCellMar>
            <w:top w:w="0" w:type="dxa"/>
            <w:bottom w:w="0" w:type="dxa"/>
          </w:tblCellMar>
        </w:tblPrEx>
        <w:trPr>
          <w:trHeight w:val="88"/>
        </w:trPr>
        <w:tc>
          <w:tcPr>
            <w:tcW w:w="5024" w:type="dxa"/>
            <w:gridSpan w:val="3"/>
          </w:tcPr>
          <w:p w:rsidR="0082497E" w:rsidRDefault="0082497E" w:rsidP="00241661">
            <w:pPr>
              <w:pStyle w:val="berschrift1"/>
            </w:pPr>
            <w:r>
              <w:t xml:space="preserve">EO005-1 </w:t>
            </w:r>
          </w:p>
        </w:tc>
        <w:tc>
          <w:tcPr>
            <w:tcW w:w="5026" w:type="dxa"/>
            <w:gridSpan w:val="3"/>
          </w:tcPr>
          <w:p w:rsidR="0082497E" w:rsidRDefault="0082497E">
            <w:pPr>
              <w:pStyle w:val="Default"/>
              <w:rPr>
                <w:rFonts w:ascii="Franklin Gothic Book" w:hAnsi="Franklin Gothic Book" w:cs="Franklin Gothic Book"/>
                <w:sz w:val="20"/>
                <w:szCs w:val="20"/>
              </w:rPr>
            </w:pPr>
            <w:proofErr w:type="spellStart"/>
            <w:r>
              <w:rPr>
                <w:rFonts w:ascii="Franklin Gothic Book" w:hAnsi="Franklin Gothic Book" w:cs="Franklin Gothic Book"/>
                <w:sz w:val="20"/>
                <w:szCs w:val="20"/>
              </w:rPr>
              <w:t>SPo</w:t>
            </w:r>
            <w:proofErr w:type="spellEnd"/>
            <w:r>
              <w:rPr>
                <w:rFonts w:ascii="Franklin Gothic Book" w:hAnsi="Franklin Gothic Book" w:cs="Franklin Gothic Book"/>
                <w:sz w:val="20"/>
                <w:szCs w:val="20"/>
              </w:rPr>
              <w:t xml:space="preserve"> 5: Wiederbetreten der behandelten Fläche erst nach Abtrocknung des Spritzbelages. </w:t>
            </w:r>
          </w:p>
        </w:tc>
      </w:tr>
      <w:tr w:rsidR="0082497E" w:rsidTr="00241661">
        <w:tblPrEx>
          <w:tblCellMar>
            <w:top w:w="0" w:type="dxa"/>
            <w:bottom w:w="0" w:type="dxa"/>
          </w:tblCellMar>
        </w:tblPrEx>
        <w:trPr>
          <w:trHeight w:val="88"/>
        </w:trPr>
        <w:tc>
          <w:tcPr>
            <w:tcW w:w="5024" w:type="dxa"/>
            <w:gridSpan w:val="3"/>
          </w:tcPr>
          <w:p w:rsidR="0082497E" w:rsidRDefault="0082497E" w:rsidP="00241661">
            <w:pPr>
              <w:pStyle w:val="berschrift1"/>
            </w:pPr>
            <w:r>
              <w:t xml:space="preserve">EO005-2 </w:t>
            </w:r>
          </w:p>
        </w:tc>
        <w:tc>
          <w:tcPr>
            <w:tcW w:w="5026" w:type="dxa"/>
            <w:gridSpan w:val="3"/>
          </w:tcPr>
          <w:p w:rsidR="0082497E" w:rsidRDefault="0082497E">
            <w:pPr>
              <w:pStyle w:val="Default"/>
              <w:rPr>
                <w:rFonts w:ascii="Franklin Gothic Book" w:hAnsi="Franklin Gothic Book" w:cs="Franklin Gothic Book"/>
                <w:sz w:val="20"/>
                <w:szCs w:val="20"/>
              </w:rPr>
            </w:pPr>
            <w:proofErr w:type="spellStart"/>
            <w:r>
              <w:rPr>
                <w:rFonts w:ascii="Franklin Gothic Book" w:hAnsi="Franklin Gothic Book" w:cs="Franklin Gothic Book"/>
                <w:sz w:val="20"/>
                <w:szCs w:val="20"/>
              </w:rPr>
              <w:t>SPo</w:t>
            </w:r>
            <w:proofErr w:type="spellEnd"/>
            <w:r>
              <w:rPr>
                <w:rFonts w:ascii="Franklin Gothic Book" w:hAnsi="Franklin Gothic Book" w:cs="Franklin Gothic Book"/>
                <w:sz w:val="20"/>
                <w:szCs w:val="20"/>
              </w:rPr>
              <w:t xml:space="preserve"> 5: Vor dem Wiederbetreten ist das Gewächshaus gründlich zu lüften. </w:t>
            </w:r>
          </w:p>
        </w:tc>
      </w:tr>
      <w:tr w:rsidR="0082497E" w:rsidTr="00241661">
        <w:tblPrEx>
          <w:tblCellMar>
            <w:top w:w="0" w:type="dxa"/>
            <w:bottom w:w="0" w:type="dxa"/>
          </w:tblCellMar>
        </w:tblPrEx>
        <w:trPr>
          <w:trHeight w:val="202"/>
        </w:trPr>
        <w:tc>
          <w:tcPr>
            <w:tcW w:w="5024" w:type="dxa"/>
            <w:gridSpan w:val="3"/>
          </w:tcPr>
          <w:p w:rsidR="0082497E" w:rsidRDefault="0082497E" w:rsidP="00241661">
            <w:pPr>
              <w:pStyle w:val="berschrift1"/>
            </w:pPr>
            <w:r>
              <w:t xml:space="preserve">HS110 </w:t>
            </w:r>
          </w:p>
        </w:tc>
        <w:tc>
          <w:tcPr>
            <w:tcW w:w="5026" w:type="dxa"/>
            <w:gridSpan w:val="3"/>
          </w:tcPr>
          <w:p w:rsidR="0082497E" w:rsidRDefault="0082497E">
            <w:pPr>
              <w:pStyle w:val="Default"/>
              <w:rPr>
                <w:sz w:val="20"/>
                <w:szCs w:val="20"/>
              </w:rPr>
            </w:pPr>
            <w:r>
              <w:rPr>
                <w:rFonts w:ascii="Franklin Gothic Book" w:hAnsi="Franklin Gothic Book" w:cs="Franklin Gothic Book"/>
                <w:sz w:val="20"/>
                <w:szCs w:val="20"/>
              </w:rPr>
              <w:t xml:space="preserve">Für den Haus- und Kleingartenbereich entfällt die Kennzeichnungsauflage SS110: „Universal-Schutzhandschuhe (Pflanzenschutz) tragen beim Umgang mit dem unverdünnten Mittel“. </w:t>
            </w:r>
          </w:p>
        </w:tc>
      </w:tr>
      <w:tr w:rsidR="0082497E" w:rsidTr="00241661">
        <w:tblPrEx>
          <w:tblCellMar>
            <w:top w:w="0" w:type="dxa"/>
            <w:bottom w:w="0" w:type="dxa"/>
          </w:tblCellMar>
        </w:tblPrEx>
        <w:trPr>
          <w:trHeight w:val="315"/>
        </w:trPr>
        <w:tc>
          <w:tcPr>
            <w:tcW w:w="5024" w:type="dxa"/>
            <w:gridSpan w:val="3"/>
          </w:tcPr>
          <w:p w:rsidR="0082497E" w:rsidRDefault="0082497E" w:rsidP="00241661">
            <w:pPr>
              <w:pStyle w:val="berschrift1"/>
            </w:pPr>
            <w:r>
              <w:t xml:space="preserve">HS2101 </w:t>
            </w:r>
          </w:p>
        </w:tc>
        <w:tc>
          <w:tcPr>
            <w:tcW w:w="5026" w:type="dxa"/>
            <w:gridSpan w:val="3"/>
          </w:tcPr>
          <w:p w:rsidR="0082497E" w:rsidRDefault="0082497E">
            <w:pPr>
              <w:pStyle w:val="Default"/>
              <w:rPr>
                <w:sz w:val="20"/>
                <w:szCs w:val="20"/>
              </w:rPr>
            </w:pPr>
            <w:r>
              <w:rPr>
                <w:rFonts w:ascii="Franklin Gothic Book" w:hAnsi="Franklin Gothic Book" w:cs="Franklin Gothic Book"/>
                <w:sz w:val="20"/>
                <w:szCs w:val="20"/>
              </w:rPr>
              <w:t xml:space="preserve">Für den Haus- und Kleingartenbereich entfällt die Kennzeichnungsauflage SS2101: „Schutzanzug gegen Pflanzenschutzmittel und festes Schuhwerk (z.B. Gummistiefel) tragen beim Umgang mit dem unverdünnten Mittel“. </w:t>
            </w:r>
          </w:p>
        </w:tc>
      </w:tr>
      <w:tr w:rsidR="0082497E" w:rsidTr="00241661">
        <w:tblPrEx>
          <w:tblCellMar>
            <w:top w:w="0" w:type="dxa"/>
            <w:bottom w:w="0" w:type="dxa"/>
          </w:tblCellMar>
        </w:tblPrEx>
        <w:trPr>
          <w:trHeight w:val="315"/>
        </w:trPr>
        <w:tc>
          <w:tcPr>
            <w:tcW w:w="5024" w:type="dxa"/>
            <w:gridSpan w:val="3"/>
          </w:tcPr>
          <w:p w:rsidR="0082497E" w:rsidRDefault="0082497E" w:rsidP="00241661">
            <w:pPr>
              <w:pStyle w:val="berschrift1"/>
            </w:pPr>
            <w:r>
              <w:t xml:space="preserve">HS2202 </w:t>
            </w:r>
          </w:p>
        </w:tc>
        <w:tc>
          <w:tcPr>
            <w:tcW w:w="5026" w:type="dxa"/>
            <w:gridSpan w:val="3"/>
          </w:tcPr>
          <w:p w:rsidR="0082497E" w:rsidRDefault="0082497E">
            <w:pPr>
              <w:pStyle w:val="Default"/>
              <w:rPr>
                <w:sz w:val="20"/>
                <w:szCs w:val="20"/>
              </w:rPr>
            </w:pPr>
            <w:r>
              <w:rPr>
                <w:rFonts w:ascii="Franklin Gothic Book" w:hAnsi="Franklin Gothic Book" w:cs="Franklin Gothic Book"/>
                <w:sz w:val="20"/>
                <w:szCs w:val="20"/>
              </w:rPr>
              <w:t xml:space="preserve">Für den Haus- und Kleingartenbereich entfällt die Kennzeichnungsauflage SS2202: „Schutzanzug gegen Pflanzenschutzmittel und festes Schuhwerk (z.B. Gummistiefel)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Pr>
          <w:p w:rsidR="0082497E" w:rsidRDefault="0082497E" w:rsidP="00241661">
            <w:pPr>
              <w:pStyle w:val="berschrift1"/>
            </w:pPr>
            <w:r>
              <w:t xml:space="preserve">SB001 </w:t>
            </w:r>
          </w:p>
        </w:tc>
        <w:tc>
          <w:tcPr>
            <w:tcW w:w="5026" w:type="dxa"/>
            <w:gridSpan w:val="3"/>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Jeden unnötigen Kontakt mit dem Mittel vermeiden. Missbrauch kann zu Gesundheitsschäden führen. </w:t>
            </w:r>
          </w:p>
        </w:tc>
      </w:tr>
      <w:tr w:rsidR="0082497E" w:rsidTr="00241661">
        <w:tblPrEx>
          <w:tblCellMar>
            <w:top w:w="0" w:type="dxa"/>
            <w:bottom w:w="0" w:type="dxa"/>
          </w:tblCellMar>
        </w:tblPrEx>
        <w:trPr>
          <w:trHeight w:val="88"/>
        </w:trPr>
        <w:tc>
          <w:tcPr>
            <w:tcW w:w="5024" w:type="dxa"/>
            <w:gridSpan w:val="3"/>
          </w:tcPr>
          <w:p w:rsidR="0082497E" w:rsidRDefault="0082497E" w:rsidP="00241661">
            <w:pPr>
              <w:pStyle w:val="berschrift1"/>
            </w:pPr>
            <w:r>
              <w:t xml:space="preserve">SB010 </w:t>
            </w:r>
          </w:p>
        </w:tc>
        <w:tc>
          <w:tcPr>
            <w:tcW w:w="5026" w:type="dxa"/>
            <w:gridSpan w:val="3"/>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Für Kinder unzugänglich aufbewahren. </w:t>
            </w:r>
          </w:p>
        </w:tc>
      </w:tr>
      <w:tr w:rsidR="0082497E" w:rsidTr="00241661">
        <w:tblPrEx>
          <w:tblCellMar>
            <w:top w:w="0" w:type="dxa"/>
            <w:bottom w:w="0" w:type="dxa"/>
          </w:tblCellMar>
        </w:tblPrEx>
        <w:trPr>
          <w:trHeight w:val="88"/>
        </w:trPr>
        <w:tc>
          <w:tcPr>
            <w:tcW w:w="5024" w:type="dxa"/>
            <w:gridSpan w:val="3"/>
          </w:tcPr>
          <w:p w:rsidR="0082497E" w:rsidRDefault="0082497E" w:rsidP="00241661">
            <w:pPr>
              <w:pStyle w:val="berschrift1"/>
            </w:pPr>
            <w:r>
              <w:t xml:space="preserve">SB011 </w:t>
            </w:r>
          </w:p>
        </w:tc>
        <w:tc>
          <w:tcPr>
            <w:tcW w:w="5026" w:type="dxa"/>
            <w:gridSpan w:val="3"/>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Kinder fernhalten. </w:t>
            </w:r>
          </w:p>
        </w:tc>
      </w:tr>
      <w:tr w:rsidR="0082497E" w:rsidTr="00241661">
        <w:tblPrEx>
          <w:tblCellMar>
            <w:top w:w="0" w:type="dxa"/>
            <w:bottom w:w="0" w:type="dxa"/>
          </w:tblCellMar>
        </w:tblPrEx>
        <w:trPr>
          <w:trHeight w:val="315"/>
        </w:trPr>
        <w:tc>
          <w:tcPr>
            <w:tcW w:w="5024" w:type="dxa"/>
            <w:gridSpan w:val="3"/>
          </w:tcPr>
          <w:p w:rsidR="0082497E" w:rsidRDefault="0082497E" w:rsidP="00241661">
            <w:pPr>
              <w:pStyle w:val="berschrift1"/>
            </w:pPr>
            <w:r>
              <w:t xml:space="preserve">SB110 </w:t>
            </w:r>
          </w:p>
        </w:tc>
        <w:tc>
          <w:tcPr>
            <w:tcW w:w="5026" w:type="dxa"/>
            <w:gridSpan w:val="3"/>
          </w:tcPr>
          <w:p w:rsidR="0082497E" w:rsidRDefault="0082497E">
            <w:pPr>
              <w:pStyle w:val="Default"/>
              <w:rPr>
                <w:sz w:val="20"/>
                <w:szCs w:val="20"/>
              </w:rPr>
            </w:pPr>
            <w:r>
              <w:rPr>
                <w:rFonts w:ascii="Franklin Gothic Book" w:hAnsi="Franklin Gothic Book" w:cs="Franklin Gothic Book"/>
                <w:sz w:val="20"/>
                <w:szCs w:val="20"/>
              </w:rPr>
              <w:t xml:space="preserve">Die Richtlinie für die Anforderungen an die persönliche Schutzausrüstung im Pflanzenschutz „Persönliche Schutzausrüstung beim Umgang mit Pflanzenschutzmitteln“ des Bundesamtes für Verbraucherschutz und Lebensmittelsicherheit ist zu beachten. </w:t>
            </w:r>
          </w:p>
        </w:tc>
      </w:tr>
      <w:tr w:rsidR="0082497E" w:rsidTr="00241661">
        <w:tblPrEx>
          <w:tblCellMar>
            <w:top w:w="0" w:type="dxa"/>
            <w:bottom w:w="0" w:type="dxa"/>
          </w:tblCellMar>
        </w:tblPrEx>
        <w:trPr>
          <w:trHeight w:val="202"/>
        </w:trPr>
        <w:tc>
          <w:tcPr>
            <w:tcW w:w="5024" w:type="dxa"/>
            <w:gridSpan w:val="3"/>
          </w:tcPr>
          <w:p w:rsidR="0082497E" w:rsidRDefault="0082497E" w:rsidP="00241661">
            <w:pPr>
              <w:pStyle w:val="berschrift1"/>
            </w:pPr>
            <w:r>
              <w:t xml:space="preserve">SB165 </w:t>
            </w:r>
          </w:p>
        </w:tc>
        <w:tc>
          <w:tcPr>
            <w:tcW w:w="5026" w:type="dxa"/>
            <w:gridSpan w:val="3"/>
          </w:tcPr>
          <w:p w:rsidR="0082497E" w:rsidRDefault="0082497E">
            <w:pPr>
              <w:pStyle w:val="Default"/>
              <w:rPr>
                <w:sz w:val="20"/>
                <w:szCs w:val="20"/>
              </w:rPr>
            </w:pPr>
            <w:r>
              <w:rPr>
                <w:rFonts w:ascii="Franklin Gothic Book" w:hAnsi="Franklin Gothic Book" w:cs="Franklin Gothic Book"/>
                <w:sz w:val="20"/>
                <w:szCs w:val="20"/>
              </w:rPr>
              <w:t xml:space="preserve">Der Genuss von Alkohol vor, während und nach dem Arbeiten mit dem Pflanzenschutzmittel muss unterbleiben. </w:t>
            </w:r>
          </w:p>
        </w:tc>
      </w:tr>
      <w:tr w:rsidR="0082497E" w:rsidTr="00241661">
        <w:tblPrEx>
          <w:tblCellMar>
            <w:top w:w="0" w:type="dxa"/>
            <w:bottom w:w="0" w:type="dxa"/>
          </w:tblCellMar>
        </w:tblPrEx>
        <w:trPr>
          <w:trHeight w:val="429"/>
        </w:trPr>
        <w:tc>
          <w:tcPr>
            <w:tcW w:w="5024" w:type="dxa"/>
            <w:gridSpan w:val="3"/>
          </w:tcPr>
          <w:p w:rsidR="0082497E" w:rsidRDefault="0082497E" w:rsidP="00241661">
            <w:pPr>
              <w:pStyle w:val="berschrift1"/>
            </w:pPr>
            <w:r>
              <w:t xml:space="preserve">SB193 </w:t>
            </w:r>
          </w:p>
        </w:tc>
        <w:tc>
          <w:tcPr>
            <w:tcW w:w="5026" w:type="dxa"/>
            <w:gridSpan w:val="3"/>
          </w:tcPr>
          <w:p w:rsidR="0082497E" w:rsidRDefault="0082497E">
            <w:pPr>
              <w:pStyle w:val="Default"/>
              <w:rPr>
                <w:sz w:val="20"/>
                <w:szCs w:val="20"/>
              </w:rPr>
            </w:pPr>
            <w:r>
              <w:rPr>
                <w:rFonts w:ascii="Franklin Gothic Book" w:hAnsi="Franklin Gothic Book" w:cs="Franklin Gothic Book"/>
                <w:sz w:val="20"/>
                <w:szCs w:val="20"/>
              </w:rPr>
              <w:t xml:space="preserve">Das Pflanzenschutzmittel kann bei Kontakt mit der Haut (insbesondere des Gesichtes) ein Brennen oder ein Kribbeln hervorrufen, ohne dass äußerlich Reizerscheinungen sichtbar werden. Das Auftreten dieser Stoffwirkungen muss als Warnhinweis angesehen werden, eine weitere Exposition ist unbedingt zu vermeiden. Klingen die Symptome nicht ab oder treten weitere auf, muss ein Arzt aufgesucht werden. </w:t>
            </w:r>
          </w:p>
        </w:tc>
      </w:tr>
      <w:tr w:rsidR="0082497E" w:rsidTr="00241661">
        <w:tblPrEx>
          <w:tblCellMar>
            <w:top w:w="0" w:type="dxa"/>
            <w:bottom w:w="0" w:type="dxa"/>
          </w:tblCellMar>
        </w:tblPrEx>
        <w:trPr>
          <w:trHeight w:val="315"/>
        </w:trPr>
        <w:tc>
          <w:tcPr>
            <w:tcW w:w="5024" w:type="dxa"/>
            <w:gridSpan w:val="3"/>
          </w:tcPr>
          <w:p w:rsidR="0082497E" w:rsidRDefault="0082497E" w:rsidP="00241661">
            <w:pPr>
              <w:pStyle w:val="berschrift1"/>
            </w:pPr>
            <w:r>
              <w:t xml:space="preserve">SB194 </w:t>
            </w:r>
          </w:p>
        </w:tc>
        <w:tc>
          <w:tcPr>
            <w:tcW w:w="5026" w:type="dxa"/>
            <w:gridSpan w:val="3"/>
          </w:tcPr>
          <w:p w:rsidR="0082497E" w:rsidRDefault="0082497E">
            <w:pPr>
              <w:pStyle w:val="Default"/>
              <w:rPr>
                <w:sz w:val="20"/>
                <w:szCs w:val="20"/>
              </w:rPr>
            </w:pPr>
            <w:r>
              <w:rPr>
                <w:rFonts w:ascii="Franklin Gothic Book" w:hAnsi="Franklin Gothic Book" w:cs="Franklin Gothic Book"/>
                <w:sz w:val="20"/>
                <w:szCs w:val="20"/>
              </w:rPr>
              <w:t>Das Präparat kann allergische Nebenwirkungen hervorrufen, die sich in Form von Augenrötung, Hautrötung oder -</w:t>
            </w:r>
            <w:proofErr w:type="spellStart"/>
            <w:r>
              <w:rPr>
                <w:rFonts w:ascii="Franklin Gothic Book" w:hAnsi="Franklin Gothic Book" w:cs="Franklin Gothic Book"/>
                <w:sz w:val="20"/>
                <w:szCs w:val="20"/>
              </w:rPr>
              <w:t>ausschlag</w:t>
            </w:r>
            <w:proofErr w:type="spellEnd"/>
            <w:r>
              <w:rPr>
                <w:rFonts w:ascii="Franklin Gothic Book" w:hAnsi="Franklin Gothic Book" w:cs="Franklin Gothic Book"/>
                <w:sz w:val="20"/>
                <w:szCs w:val="20"/>
              </w:rPr>
              <w:t xml:space="preserve"> und Atembeschwerden bemerkbar machen können. Personen mit allergischen Reaktionen sollten jede weitere Exposition vermeiden. </w:t>
            </w:r>
          </w:p>
        </w:tc>
      </w:tr>
      <w:tr w:rsidR="0082497E" w:rsidTr="00241661">
        <w:tblPrEx>
          <w:tblCellMar>
            <w:top w:w="0" w:type="dxa"/>
            <w:bottom w:w="0" w:type="dxa"/>
          </w:tblCellMar>
        </w:tblPrEx>
        <w:trPr>
          <w:trHeight w:val="201"/>
        </w:trPr>
        <w:tc>
          <w:tcPr>
            <w:tcW w:w="5024" w:type="dxa"/>
            <w:gridSpan w:val="3"/>
          </w:tcPr>
          <w:p w:rsidR="0082497E" w:rsidRDefault="0082497E" w:rsidP="00241661">
            <w:pPr>
              <w:pStyle w:val="berschrift1"/>
            </w:pPr>
            <w:r>
              <w:t xml:space="preserve">SB195 </w:t>
            </w:r>
          </w:p>
        </w:tc>
        <w:tc>
          <w:tcPr>
            <w:tcW w:w="5026" w:type="dxa"/>
            <w:gridSpan w:val="3"/>
          </w:tcPr>
          <w:p w:rsidR="0082497E" w:rsidRDefault="0082497E">
            <w:pPr>
              <w:pStyle w:val="Default"/>
              <w:rPr>
                <w:sz w:val="20"/>
                <w:szCs w:val="20"/>
              </w:rPr>
            </w:pPr>
            <w:r>
              <w:rPr>
                <w:rFonts w:ascii="Franklin Gothic Book" w:hAnsi="Franklin Gothic Book" w:cs="Franklin Gothic Book"/>
                <w:sz w:val="20"/>
                <w:szCs w:val="20"/>
              </w:rPr>
              <w:t xml:space="preserve">Für die Ausbringung des Präparates müssen geeignete Geräte bzw. Hilfsmittel verwendet werden. Ein Kontakt mit der Haut ist zu vermeiden. </w:t>
            </w:r>
          </w:p>
        </w:tc>
      </w:tr>
      <w:tr w:rsidR="0082497E" w:rsidTr="00241661">
        <w:tblPrEx>
          <w:tblCellMar>
            <w:top w:w="0" w:type="dxa"/>
            <w:bottom w:w="0" w:type="dxa"/>
          </w:tblCellMar>
        </w:tblPrEx>
        <w:trPr>
          <w:trHeight w:val="88"/>
        </w:trPr>
        <w:tc>
          <w:tcPr>
            <w:tcW w:w="5024" w:type="dxa"/>
            <w:gridSpan w:val="3"/>
          </w:tcPr>
          <w:p w:rsidR="0082497E" w:rsidRDefault="0082497E" w:rsidP="00241661">
            <w:pPr>
              <w:pStyle w:val="berschrift1"/>
            </w:pPr>
            <w:r>
              <w:lastRenderedPageBreak/>
              <w:t xml:space="preserve">SE110 </w:t>
            </w:r>
          </w:p>
        </w:tc>
        <w:tc>
          <w:tcPr>
            <w:tcW w:w="5026" w:type="dxa"/>
            <w:gridSpan w:val="3"/>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Dicht abschließende Schutzbrille tragen beim Umgang mit dem unverdünnten Mittel. </w:t>
            </w:r>
          </w:p>
        </w:tc>
      </w:tr>
      <w:tr w:rsidR="0082497E" w:rsidTr="00241661">
        <w:tblPrEx>
          <w:tblCellMar>
            <w:top w:w="0" w:type="dxa"/>
            <w:bottom w:w="0" w:type="dxa"/>
          </w:tblCellMar>
        </w:tblPrEx>
        <w:trPr>
          <w:trHeight w:val="201"/>
        </w:trPr>
        <w:tc>
          <w:tcPr>
            <w:tcW w:w="5024" w:type="dxa"/>
            <w:gridSpan w:val="3"/>
          </w:tcPr>
          <w:p w:rsidR="0082497E" w:rsidRDefault="0082497E" w:rsidP="00241661">
            <w:pPr>
              <w:pStyle w:val="berschrift1"/>
            </w:pPr>
            <w:r>
              <w:t xml:space="preserve">SE120 </w:t>
            </w:r>
          </w:p>
        </w:tc>
        <w:tc>
          <w:tcPr>
            <w:tcW w:w="5026" w:type="dxa"/>
            <w:gridSpan w:val="3"/>
          </w:tcPr>
          <w:p w:rsidR="0082497E" w:rsidRDefault="0082497E">
            <w:pPr>
              <w:pStyle w:val="Default"/>
              <w:rPr>
                <w:sz w:val="20"/>
                <w:szCs w:val="20"/>
              </w:rPr>
            </w:pPr>
            <w:r>
              <w:rPr>
                <w:rFonts w:ascii="Franklin Gothic Book" w:hAnsi="Franklin Gothic Book" w:cs="Franklin Gothic Book"/>
                <w:sz w:val="20"/>
                <w:szCs w:val="20"/>
              </w:rPr>
              <w:t xml:space="preserve">Dicht abschließende Schutzbrille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Pr>
          <w:p w:rsidR="0082497E" w:rsidRDefault="0082497E" w:rsidP="00241661">
            <w:pPr>
              <w:pStyle w:val="berschrift1"/>
            </w:pPr>
            <w:r>
              <w:t xml:space="preserve">SE1201 </w:t>
            </w:r>
          </w:p>
        </w:tc>
        <w:tc>
          <w:tcPr>
            <w:tcW w:w="5026" w:type="dxa"/>
            <w:gridSpan w:val="3"/>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Dicht abschließende Schutzbrille tragen bei der Ausbringung/Handhabung des Mittels.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SF138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Ein Begehen behandelter Lager ohne Körper- und Atemschutz ist erst 24 Std. nach Abschluss der Behandlung erlaubt.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SF140 </w:t>
            </w:r>
          </w:p>
        </w:tc>
        <w:tc>
          <w:tcPr>
            <w:tcW w:w="5026" w:type="dxa"/>
            <w:gridSpan w:val="3"/>
            <w:tcBorders>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Nur stationäre Kaltverneblungsanlagen verwenden.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SF141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Nach Anschalten der Kaltverneblungsanlage bzw. nach Beginn der Applikationsphase ist der Lagerraum umgehend (spätestens innerhalb von 5 Minuten) zu verlassen.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SF142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Eine Betretung des Lagerraums während der Applikation darf nur in Ausnahmefällen und nur mit der für den Anwender vorgeschriebenen persönlichen Schutzausrüstung für max. 30 Minuten erfolgen.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SF1471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Räume während der Einwirkungszeit des Mittels nur mit Atemschutz betreten. Nach der Einwirkungszeit/vor dem Aufenthalt von Personen in den Räumen diese gründlich lüften.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SF1472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Räume während der Einwirkungszeit des Mittels nur mit Körper- und Atemschutz betreten. Nach der Einwirkungszeit/vor dem Aufenthalt von Personen in den Räumen diese gründlich lüften.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SF149 </w:t>
            </w:r>
          </w:p>
        </w:tc>
        <w:tc>
          <w:tcPr>
            <w:tcW w:w="5026" w:type="dxa"/>
            <w:gridSpan w:val="3"/>
            <w:tcBorders>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Gewächshäuser/geschlossene Räume sind vor dem Wiederbetreten gründlich zu lüften.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SF150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Betreten des Lagers darf erst nach Freigabe durch den Begasungsleiter erfolgen. Dabei sind die Bestimmungen der TRGS 900 (Grenzwerte in der Luft am Arbeitsplatz-Luftgrenzwerte) einzuhalten.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SF153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Nach der Einwirkzeit/vor dem Aufenthalt von Personen in den behandelten Räumen sind diese gründlich zu lüften.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SF159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Während und nach der Anwendung ist für eine gute Belüftung der Räume zu sorgen.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SF169 </w:t>
            </w:r>
          </w:p>
        </w:tc>
        <w:tc>
          <w:tcPr>
            <w:tcW w:w="5026" w:type="dxa"/>
            <w:gridSpan w:val="3"/>
            <w:tcBorders>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Während der Behandlungsmaßnahmen sind die Räume/Lager mit einem Warnhinweis zu kennzeichnen.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SF1811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Es ist sicherzustellen, dass während der Behandlung mittels Luftfahrzeugen und bis zum Abtrocknen des Spritzbelages die behandelte Fläche von unbeteiligten Dritten nicht betreten wird.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SF182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Umgang mit behandelten Kartoffeln sind Universal-Schutzhandschuhe (Pflanzenschutz) und Standardschutzanzug (Pflanzenschutz) zu tragen.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SF183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Umgang mit behandelten Kartoffeln sind Universal-Schutzhandschuhe zu tragen.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SF184 </w:t>
            </w:r>
          </w:p>
        </w:tc>
        <w:tc>
          <w:tcPr>
            <w:tcW w:w="5026" w:type="dxa"/>
            <w:gridSpan w:val="3"/>
            <w:tcBorders>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Umgang mit behandelter Erde und bei nachfolgenden Pflanzarbeiten Schutzhandschuhe tragen.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bookmarkStart w:id="0" w:name="_GoBack"/>
            <w:r>
              <w:t xml:space="preserve">SF187 </w:t>
            </w:r>
          </w:p>
        </w:tc>
        <w:tc>
          <w:tcPr>
            <w:tcW w:w="5026" w:type="dxa"/>
            <w:gridSpan w:val="3"/>
            <w:tcBorders>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Umgang mit behandeltem Saatgut Schutzhandschuhe tragen. </w:t>
            </w:r>
          </w:p>
        </w:tc>
      </w:tr>
      <w:bookmarkEnd w:id="0"/>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lastRenderedPageBreak/>
              <w:t xml:space="preserve">SF189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Wiederbetreten der behandelten Flächen/Kulturen ist am Tage der Applikation nur mit der persönlichen Schutzausrüstung möglich, die für das Ausbringen des Mittels vorgegeben ist. Nachfolgearbeiten auf/in behandelten Flächen/Kulturen dürfen grundsätzlich erst 24 Stunden nach der Ausbringung des Mittels durchgeführt werden. Innerhalb 48 Stunden sind dabei der Standardschutzanzug (Pflanzenschutz) und Universal-Schutzhandschuhe (Pflanzenschutz) zu tragen.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SF1891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Wiederbetreten der behandelten Flächen/Kulturen ist am Tage der Applikation nur mit der persönlichen Schutzausrüstung möglich, die für das Ausbringen des Mittels vorgegeben ist. Nachfolgearbeiten auf/in behandelten Flächen/Kulturen dürfen grundsätzlich erst 24 Stunden nach der Ausbringung des Mittels durchgeführt werden. Innerhalb 48 Stunden sind dabei der Schutzanzug gegen Pflanzenschutzmittel und Universal-Schutzhandschuhe (Pflanzenschutz) zu tragen.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SF1911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Wiederbetreten von behandelten Wein-, Hopfen-, Kernobst-, Steinobst- und Zierpflanzenkulturen ist am Tage der Applikation nur mit der persönlichen Schutzausrüstung möglich, die für das Ausbringen des Mittels vorgegeben ist. Nachfolgearbeiten auf/in den oben genannten Kulturen dürfen grundsätzlich erst 24 Stunden nach der Ausbringung des Mittels durchgeführt werden. Innerhalb von 3 Wochen sind dabei der Schutzanzug gegen Pflanzenschutzmittel und Universal-Schutzhandschuhe (Pflanzenschutz) zu tragen.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SF193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Nachfolgearbeiten auf/in behandelten Flächen/Kulturen dürfen erst nach dem Abtrocknen des Spritzbelages durchgeführt werden. Innerhalb 48 Stunden danach sind dabei der Standardschutzanzug (Pflanzenschutz) und Universal-Schutzhandschuhe Pflanzenschutz) zu tragen.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SF1931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Nachfolgearbeiten auf/in behandelten Flächen/Kulturen dürfen erst nach dem Abtrocknen des Spritzbelages durchgeführt werden. Innerhalb 48 Stunden danach sind dabei der Schutzanzug gegen Pflanzenschutzmittel und Universal-Schutzhandschuhe (Pflanzenschutz) zu tragen.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SF194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Wiederbetreten der behandelten Raumkulturen sind am Tage der Applikation der Schutzanzug gegen Pflanzenschutzmittel und Universal-Schutzhandschuhe (Pflanzenschutz) zu tragen. Nachfolgearbeiten auf/in den oben genannten Kulturen dürfen grundsätzlich erst 24 Stunden nach der Ausbringung des Mittels durchgeführt werden. Innerhalb von einer Woche sind dabei der Schutzanzug gegen Pflanzenschutzmittel und Universal-Schutzhandschuhe (Pflanzenschutz) zu tragen.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SF198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Anwender dürfen pro Arbeitstag nicht mit mehr als insgesamt max. 2,3 kg </w:t>
            </w:r>
            <w:proofErr w:type="spellStart"/>
            <w:r>
              <w:rPr>
                <w:rFonts w:ascii="Franklin Gothic Book" w:hAnsi="Franklin Gothic Book" w:cs="Franklin Gothic Book"/>
                <w:sz w:val="20"/>
                <w:szCs w:val="20"/>
              </w:rPr>
              <w:t>Chlorpropham</w:t>
            </w:r>
            <w:proofErr w:type="spellEnd"/>
            <w:r>
              <w:rPr>
                <w:rFonts w:ascii="Franklin Gothic Book" w:hAnsi="Franklin Gothic Book" w:cs="Franklin Gothic Book"/>
                <w:sz w:val="20"/>
                <w:szCs w:val="20"/>
              </w:rPr>
              <w:t xml:space="preserve"> umgehen.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SF199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Anwender dürfen pro Arbeitstag nicht mit mehr als insgesamt max. 2,7 kg </w:t>
            </w:r>
            <w:proofErr w:type="spellStart"/>
            <w:r>
              <w:rPr>
                <w:rFonts w:ascii="Franklin Gothic Book" w:hAnsi="Franklin Gothic Book" w:cs="Franklin Gothic Book"/>
                <w:sz w:val="20"/>
                <w:szCs w:val="20"/>
              </w:rPr>
              <w:t>Chlorpropham</w:t>
            </w:r>
            <w:proofErr w:type="spellEnd"/>
            <w:r>
              <w:rPr>
                <w:rFonts w:ascii="Franklin Gothic Book" w:hAnsi="Franklin Gothic Book" w:cs="Franklin Gothic Book"/>
                <w:sz w:val="20"/>
                <w:szCs w:val="20"/>
              </w:rPr>
              <w:t xml:space="preserve"> umgehen. </w:t>
            </w:r>
          </w:p>
        </w:tc>
      </w:tr>
      <w:tr w:rsidR="0082497E" w:rsidTr="00241661">
        <w:tblPrEx>
          <w:tblCellMar>
            <w:top w:w="0" w:type="dxa"/>
            <w:bottom w:w="0" w:type="dxa"/>
          </w:tblCellMar>
        </w:tblPrEx>
        <w:trPr>
          <w:trHeight w:val="88"/>
        </w:trPr>
        <w:tc>
          <w:tcPr>
            <w:tcW w:w="5024" w:type="dxa"/>
            <w:gridSpan w:val="3"/>
            <w:tcBorders>
              <w:left w:val="nil"/>
            </w:tcBorders>
          </w:tcPr>
          <w:p w:rsidR="0082497E" w:rsidRDefault="0082497E" w:rsidP="00241661">
            <w:pPr>
              <w:pStyle w:val="berschrift1"/>
            </w:pPr>
            <w:r>
              <w:t xml:space="preserve">SF243 </w:t>
            </w:r>
          </w:p>
        </w:tc>
        <w:tc>
          <w:tcPr>
            <w:tcW w:w="5026" w:type="dxa"/>
            <w:gridSpan w:val="3"/>
            <w:tcBorders>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Nutzung behandelter Rasenfläche als Spiel- und Liegewiese erst nach dem nächsten Schnitt.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SF245-01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Behandelte Flächen/Kulturen erst nach dem Abtrocknen des Spritzbelages wieder betreten.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SF248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Es ist dafür Sorge zu tragen, dass die behandelten Flächen bis zum Antrocknen des Spritzbelages nicht durch unbeteiligte Dritte betreten werden.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lastRenderedPageBreak/>
              <w:t xml:space="preserve">SF500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ist stets trocken und nur in verschlossener Originalverpackung zu lagern und nur in abseits von Wohnungen gelegenen Räumen, die nicht zum ständigen Aufenthalt von Menschen und Haustieren bestimmt sind.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Packung bzw. Unterverpackung (Beutel) darf nur im Freien geöffnet werden und muss unbedingt in einem Arbeitsgang vollständig verbraucht werden.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Eine angebrochene Packung bzw. Unterverpackung (Beutel) darf auf keinen Fall wieder verschlossen und aufbewahrt werden.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SF503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darf nur im freien Gelände angewendet werden, jedoch nicht unter Gebäuden und in deren Nähe, damit das Eindringen des entstehenden Gases in die Gebäude vermieden wird.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SF504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Windrichtung ist zu beachten, um das Einatmen von Phosphorwasserstoff zu vermeiden.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SF505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An der Luft oder bei Einwirkung von Feuchtigkeit entwickelt sich Phosphorwasserstoff, ein für Menschen und auch Tiere sehr giftiges Gas, das entzündlich und wegen seines charakteristischen karbidähnlichen Geruches wahrnehmbar ist.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SF5051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An der Luft oder bei Einwirkung von Feuchtigkeit entwickelt sich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(früher Phosphorwasserstoff), ein geruchloses, für Menschen und Tiere sehr giftiges Gas, das hochentzündlich sowie selbstentzündlich an der Luft ist. Gelegentlich tritt ein von Verunreinigungen stammender knoblauch-, fisch- oder karbidartiger Geruch auf. Dieser Geruch allein ist kein zuverlässiges Anzeichen von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da er von Erde und anderen Materialien leicht adsorbiert werden kann und erst oberhalb von gesundheitlichen Grenzwerten auftritt.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SF5052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An der Luft oder bei Einwirkung von Feuchtigkeit entwickelt sich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(früher Phosphorwasserstoff), ein geruchloses, für Menschen und Tiere sehr giftiges Gas, das hochentzündlich sowie selbstentzündlich an der Luft ist. Gelegentlich tritt ein von Verunreinigungen stammender knoblauch-, fisch- oder karbidartiger Geruch auf. Dieser Geruch allein ist kein zuverlässiges Anzeichen von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da er von Erde und anderen Materialien leicht adsorbiert werden kann und häufig erst oberhalb von gesundheitlichen Grenzwerten auftritt.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SF5053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An der Luft oder bei Einwirkung von Feuchtigkeit entwickelt sich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ein geruchloses, für Menschen und Tiere sehr giftiges und ätzendes Gas, das hochentzündlich sowie selbstentzündlich an der Luft ist. Gelegentlich tritt ein von Verunreinigungen stammender knoblauch-, fisch- oder karbidartiger Geruch auf. Dieser Geruch allein ist kein zuverlässiges Anzeichen von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da er von Erde und anderen Materialien leicht adsorbiert werden kann und häufig erst oberhalb von gesundheitlichen Grenzwerten auftritt.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SF506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nicht bei Regen, starkem Nebel oder stark durchfeuchteten Böden auslegen.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SF507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darf niemals mit Wasser in Berührung kommen.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SF508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Verbleibende Restmengen sind nach der Behandlung zum Schutz des Anwenders im Gangsystem unterzubringen.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lastRenderedPageBreak/>
              <w:t xml:space="preserve">SF509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Größe des Gefahrenbereichs: Eine mit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(früher Phosphorwasserstoff-) entwickelnden Mitteln durch Erdreichbegasung behandelte Freifläche stellt ein „zu begasendes Objekt“ im Sinne der TRGS 512 (Begasungen) dar. Der Begasungsleiter ist zum Schutz unbeteiligter Dritter sowie von Nutz- und Haustieren für die Einrichtung eines Gefahrenbereichs gemäß Nummer 5.4.1 Abs. (3) der TRGS 512 zuständig. In Analogie zu den Regelungen der Gefahrstoffverordnung für die Begasung ortsbeweglicher Transporteinheiten darf die Begrenzung des Gefahrenbereichs einen Mindestabstand von 10 m zur behandelten Fläche nicht unterschreiten.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SF510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Sofern ein Auslegegerät (Applikator) zur Ausbringung des Pflanzenschutzmittels zu verwenden ist, ist dieses unter Berücksichtigung von Nummer 9 Abs. (5) der TRGS 512 nach Gebrauch zu reinigen. Die Reinigung des Gerätes hat im Freien und vorzugsweise bei leichtem Wind (Beachtung der Windrichtung) unter sorgfältiger Vermeidung einer Exposition von Mensch und Tier mit Stäuben des Pflanzenschutzmittels und/oder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zu erfolgen. Die Reinigung des Applikators ist in einem ausreichend großen Gefäß mit entspanntem Wasser (mit Spülmittel) durchzuführen. Dabei müssen sämtliche Teile mindestens vier Stunden im Wasserbad verbleiben. Während dieser Zeit ist der Bereich zu verlassen. Anschließend ist das Gerät mit frischem Wasser gut abzuspülen, bis alle Teile sauber sind. Vor der erneuten Verwendung muss das Gerät technisch überprüft werden und in allen Teilen absolut trocken sein.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SF511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Der Gefahrenbereich behandelter Flächen, der für unbeteiligte Dritte und/oder Nutz- und Haustiere zugänglich ist, muss vor Beginn der Behandlung und mindestens an den beiden darauf folgenden Tagen (Anmerkung *) a) durch eine geeignete Absperrung gesichert werden. Eine Ausführung beispielsweise mit rot-weißem </w:t>
            </w:r>
            <w:proofErr w:type="spellStart"/>
            <w:r>
              <w:rPr>
                <w:rFonts w:ascii="Franklin Gothic Book" w:hAnsi="Franklin Gothic Book" w:cs="Franklin Gothic Book"/>
                <w:sz w:val="20"/>
                <w:szCs w:val="20"/>
              </w:rPr>
              <w:t>Trassierband</w:t>
            </w:r>
            <w:proofErr w:type="spellEnd"/>
            <w:r>
              <w:rPr>
                <w:rFonts w:ascii="Franklin Gothic Book" w:hAnsi="Franklin Gothic Book" w:cs="Franklin Gothic Book"/>
                <w:sz w:val="20"/>
                <w:szCs w:val="20"/>
              </w:rPr>
              <w:t xml:space="preserve"> ist für diesen Zweck ausreichend und b) durch eine Beschilderung gekennzeichnet werden: Symbol Totenkopf mit den Worten „Gefahr durch Erdreichbegasung. Sehr giftige Gase! Lebensgefahr! Betreten der Fläche verboten!“ Das Mittel sowie Datum und Zeitpunkt der Behandlung müssen benannt werden. Die Anschrift des Verantwortlichen und eine Notfalltelefonnummer sind anzugeben. (Anmerkung *: Vom Hersteller sind produktspezifisch ggf. längere Zeitintervalle bis zum vollständigen Abschluss der PH3-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Ausgasung in Abhängigkeit von Temperatur, Bodenfeuchte und -typ anzugeben.)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SF512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Ein Abstand von mindestens 25 m zu benachbarten, nicht land- oder forstwirtschaftlich genutzten Flächen ist vorsorglich einzuhalten. Sofern durch organisatorische Maßnahmen (Beschilderung, Absperrung, schriftliche Vereinbarungen mit Eigentümern bzw. Nutzungsberechtigten, etc.) sichergestellt werden kann, dass sich auf den benachbarten Flächen keine Menschen oder Haus- und Nutztiere aufhalten, kann der einzuhaltende Abstand verringert werden. Die Vorgaben zur Festschreibung des Gefahrenbereichs (SF509) und zur Dauer der Begrenzungsmaßnahmen (SF511) bleiben davon unberührt.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lastRenderedPageBreak/>
              <w:t xml:space="preserve">SF513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Bewohner und/oder Nutzer von Gebäuden oder Grundstücken, die an die behandelte Fläche direkt angrenzen bzw. sich innerhalb eines Abstands von bis zu 25 m davon befinden, sind in geeigneter Form unter Hinweis auf die Gefahren, die von dem Begasungsmittel ausgehen können, spätestens eine Woche vor Beginn der Begasungstätigkeit schriftlich zu informieren. Die Information umfasst mindestens die Bezeichnung des eingesetzten Begasungsmittels nebst Zulassungsnummer und Wirkstoffbezeichnung, Hinweise auf die mögliche Art der Aufnahme (durch Einatmung, </w:t>
            </w:r>
            <w:proofErr w:type="spellStart"/>
            <w:r>
              <w:rPr>
                <w:rFonts w:ascii="Franklin Gothic Book" w:hAnsi="Franklin Gothic Book" w:cs="Franklin Gothic Book"/>
                <w:sz w:val="20"/>
                <w:szCs w:val="20"/>
              </w:rPr>
              <w:t>inhalativ</w:t>
            </w:r>
            <w:proofErr w:type="spellEnd"/>
            <w:r>
              <w:rPr>
                <w:rFonts w:ascii="Franklin Gothic Book" w:hAnsi="Franklin Gothic Book" w:cs="Franklin Gothic Book"/>
                <w:sz w:val="20"/>
                <w:szCs w:val="20"/>
              </w:rPr>
              <w:t xml:space="preserve">) sowie die eingeschränkte sensorische Wahrnehmbarkeit von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über Verunreinigungen (</w:t>
            </w:r>
            <w:proofErr w:type="spellStart"/>
            <w:r>
              <w:rPr>
                <w:rFonts w:ascii="Franklin Gothic Book" w:hAnsi="Franklin Gothic Book" w:cs="Franklin Gothic Book"/>
                <w:sz w:val="20"/>
                <w:szCs w:val="20"/>
              </w:rPr>
              <w:t>carbid</w:t>
            </w:r>
            <w:proofErr w:type="spellEnd"/>
            <w:r>
              <w:rPr>
                <w:rFonts w:ascii="Franklin Gothic Book" w:hAnsi="Franklin Gothic Book" w:cs="Franklin Gothic Book"/>
                <w:sz w:val="20"/>
                <w:szCs w:val="20"/>
              </w:rPr>
              <w:t xml:space="preserve">- oder knoblauchartig, fauliger Fisch), die Aufforderung zum sofortigen Verlassen des Bereichs bei Geruchswahrnehmung (Geruch ist häufig erst oberhalb gesundheitlicher Grenzwerte wahrnehmbar), eine Beschreibung der Krankheitssymptome bei Vergiftungen nach </w:t>
            </w:r>
            <w:proofErr w:type="spellStart"/>
            <w:r>
              <w:rPr>
                <w:rFonts w:ascii="Franklin Gothic Book" w:hAnsi="Franklin Gothic Book" w:cs="Franklin Gothic Book"/>
                <w:sz w:val="20"/>
                <w:szCs w:val="20"/>
              </w:rPr>
              <w:t>inhalativer</w:t>
            </w:r>
            <w:proofErr w:type="spellEnd"/>
            <w:r>
              <w:rPr>
                <w:rFonts w:ascii="Franklin Gothic Book" w:hAnsi="Franklin Gothic Book" w:cs="Franklin Gothic Book"/>
                <w:sz w:val="20"/>
                <w:szCs w:val="20"/>
              </w:rPr>
              <w:t xml:space="preserve"> Aufnahme, Empfehlungen für Erste Hilfe bei Vergiftungssymptomen nach </w:t>
            </w:r>
            <w:proofErr w:type="spellStart"/>
            <w:r>
              <w:rPr>
                <w:rFonts w:ascii="Franklin Gothic Book" w:hAnsi="Franklin Gothic Book" w:cs="Franklin Gothic Book"/>
                <w:sz w:val="20"/>
                <w:szCs w:val="20"/>
              </w:rPr>
              <w:t>inhalativer</w:t>
            </w:r>
            <w:proofErr w:type="spellEnd"/>
            <w:r>
              <w:rPr>
                <w:rFonts w:ascii="Franklin Gothic Book" w:hAnsi="Franklin Gothic Book" w:cs="Franklin Gothic Book"/>
                <w:sz w:val="20"/>
                <w:szCs w:val="20"/>
              </w:rPr>
              <w:t xml:space="preserve"> Aufnahme und die Benennung von weiteren Informationsquellen (Hersteller des Mittels, Name des Anwenders, zuständige Giftnotrufzentrale).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SF514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Der Anwender oder eine für Messungen des eingesetzten Begasungsmittels hinreichend fachkundige Person hat gemäß TRGS 512 (Begasungen) bis zur Freigabe der Fläche regelmäßig durch Kontrollmessungen der Umgebungsluft zu prüfen, ob außerhalb des festgelegten Gefahrenbereichs Konzentrationen des Begasungsmittels oberhalb der Bestimmungsgrenze auftreten. Die Messergebnisse und gegebenenfalls ergriffene Maßnahmen sind aufzuzeichnen und mit der Dokumentation über die Begasung aufzubewahren.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SF515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Über die Anwendung sind Aufzeichnungen gemäß „Guter fachlicher Praxis“ zu führen. Dabei sind die Maßnahmen zur sicheren Durchführung der Begasung (Festlegung des Gefahrenbereichs, Beschilderung, Absperrung, Räumung, Information von Anliegern, Messergebnisse und besondere Vorkommnisse) schriftlich, auch unter Beilage von Fotografien der behandelten Freifläche, zu dokumentieren.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SF516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für die Überwachung zuständige Behörde vor Ort ist über jede beabsichtigte Begasung und die vorgesehenen Risikomanagementmaßnahmen (Zeitpunkt und Umfang der Maßnahme, Gefahrenbereich, Abstände, Beschilderung, Absperrung, Information von Anliegern) spätestens eine Woche vor Beginn schriftlich zu informieren, um ihr gemäß TRGS 512 (Begasungen) die Möglichkeit für „nähere Festlegungen“ im konkreten Einzelfall zu geben.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SF517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Anwendung nur durch Personen, die über einen Befähigungsschein für Begasungen mit </w:t>
            </w:r>
            <w:proofErr w:type="spellStart"/>
            <w:r>
              <w:rPr>
                <w:rFonts w:ascii="Franklin Gothic Book" w:hAnsi="Franklin Gothic Book" w:cs="Franklin Gothic Book"/>
                <w:sz w:val="20"/>
                <w:szCs w:val="20"/>
              </w:rPr>
              <w:t>Phosphan</w:t>
            </w:r>
            <w:proofErr w:type="spellEnd"/>
            <w:r>
              <w:rPr>
                <w:rFonts w:ascii="Franklin Gothic Book" w:hAnsi="Franklin Gothic Book" w:cs="Franklin Gothic Book"/>
                <w:sz w:val="20"/>
                <w:szCs w:val="20"/>
              </w:rPr>
              <w:t xml:space="preserve">- (früher Phosphorwasserstoff-) entwickelnden Mitteln im Erdreich gemäß Anhang I, Nr. 4.3 der Gefahrstoffverordnung verfügen.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SF521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Nach der Behandlung/vor dem Aufenthalt von Personen in den Räumen/Lagern diese gründlich lüften.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SF525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Portionsweise verpackte Beutel bei der Anwendung nicht öffnen.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lastRenderedPageBreak/>
              <w:t xml:space="preserve">SF608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Umgang mit gebeiztem Saatgut sind Universal-Schutzhandschuhe zu tragen.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SF6102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Umgang mit gebeiztem Saatgut Universal-Schutzhandschuhe, Schutzanzug gegen Pflanzenschutzmittel, dicht abschließende Schutzbrille und Halbmaske mit Kombinationsfilter A1-P2 (Kennfarbe: braun/weiß) gemäß BVL-Richtlinie für die Anforderungen an die persönliche Schutzausrüstung im Pflanzenschutz, in der jeweils geltenden Fassung, tragen.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SF612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Für die Kartoffelbeizung im Lagerhaus im Spritzverfahren dürfen nur Geräte mit geeigneter Abschirmung zur Vermeidung von Abdrift verwendet werden.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SF613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Absacken des gebeizten Saatgutes auf funktionierende Staubabsaugung achten.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SF6142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Umgang mit gebeiztem Saatgut Universal-Schutzhandschuhe (Pflanzenschutz) und Schutzanzug gegen Pflanzenschutzmittel tragen.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SF615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Für die Kartoffelbehandlung bei der Einlagerung im Spritzverfahren dürfen nur Geräte mit geeigneter Abschirmung zur Vermeidung von Abdrift verwendet werden.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SF6161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Universal-Schutzhandschuhe (Pflanzenschutz) und Schutzanzug gegen Pflanzenschutzmittel tragen beim Absacken des Saatgutes.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SF6171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Universal-Schutzhandschuhe (Pflanzenschutz) und Chemikalienschutzanzug = den Anforderungen zum Typ 4 gemäß BVL-Richtlinie für die Anforderungen an die persönliche Schutzausrüstung im Pflanzenschutz, in der jeweils geltenden Fassung, tragen beim Reinigen der Beizgeräte.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SF618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Universal-Schutzhandschuhe (Pflanzenschutz) und Schutzanzug gegen Pflanzenschutzmittel tragen beim Reinigen der Beizgeräte.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SF619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Beim Umgang mit gebeiztem Saatgut Universal-Schutzhandschuhe (Pflanzenschutz) und Schutzanzug gegen Pflanzenschutzmittel tragen, sowie beim Laden (`</w:t>
            </w:r>
            <w:proofErr w:type="spellStart"/>
            <w:r>
              <w:rPr>
                <w:rFonts w:ascii="Franklin Gothic Book" w:hAnsi="Franklin Gothic Book" w:cs="Franklin Gothic Book"/>
                <w:sz w:val="20"/>
                <w:szCs w:val="20"/>
              </w:rPr>
              <w:t>Loading</w:t>
            </w:r>
            <w:proofErr w:type="spellEnd"/>
            <w:r>
              <w:rPr>
                <w:rFonts w:ascii="Franklin Gothic Book" w:hAnsi="Franklin Gothic Book" w:cs="Franklin Gothic Book"/>
                <w:sz w:val="20"/>
                <w:szCs w:val="20"/>
              </w:rPr>
              <w:t xml:space="preserve">`) von gebeiztem Saatgut zusätzlich partikelfiltrierende Halbmaske FFP2 oder Halbmaske mit Partikelfilter P2 (Kennfarbe: weiß) gemäß BVL-Richtlinie für die Anforderungen an die persönliche Schutzausrüstung im Pflanzenschutz, in der jeweils geltenden Fassung, tragen.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SF624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Beim Umgang mit dem behandelten Erzeugnis sind Universal-Schutzhandschuhe (Pflanzenschutz) und Standardschutzanzug (Pflanzenschutz) zu tragen.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SF632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w:t>
            </w:r>
            <w:proofErr w:type="spellStart"/>
            <w:r>
              <w:rPr>
                <w:rFonts w:ascii="Franklin Gothic Book" w:hAnsi="Franklin Gothic Book" w:cs="Franklin Gothic Book"/>
                <w:sz w:val="20"/>
                <w:szCs w:val="20"/>
              </w:rPr>
              <w:t>Anmischen</w:t>
            </w:r>
            <w:proofErr w:type="spellEnd"/>
            <w:r>
              <w:rPr>
                <w:rFonts w:ascii="Franklin Gothic Book" w:hAnsi="Franklin Gothic Book" w:cs="Franklin Gothic Book"/>
                <w:sz w:val="20"/>
                <w:szCs w:val="20"/>
              </w:rPr>
              <w:t xml:space="preserve"> der Saatgutbeize bzw. Befüllen der Beizanlage und das Absacken des behandelten Saatgutes sind nicht von derselben Person an einem Tag durchzuführen.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SS110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Universal-Schutzhandschuhe (Pflanzenschutz) tragen beim Umgang mit dem unverdünnten Mittel.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SS120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Universal-Schutzhandschuhe (Pflanzenschutz) tragen bei Ausbringung/Handhabung des anwendungsfertigen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SS1201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Universal-Schutzhandschuhe (Pflanzenschutz) tragen bei Ausbringung/Handhabung des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lastRenderedPageBreak/>
              <w:t xml:space="preserve">SS122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Universal-Schutzhandschuhe (Pflanzenschutz) tragen bei der Ausbringung/Handhabung des anwendungsfertigen Mittels in Raumkulturen.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SS210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Standardschutzanzug (Pflanzenschutz) und festes Schuhwerk (z.B. Gummistiefel) tragen beim Umgang mit dem unverdünnten Mittel.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SS2101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Schutzanzug gegen Pflanzenschutzmittel und festes Schuhwerk (z.B. Gummistiefel) tragen beim Umgang mit dem unverdünnten Mittel.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SS220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Standardschutzanzug (Pflanzenschutz) und festes Schuhwerk (z.B. Gummistiefel)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SS2201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Standardschutzanzug (Pflanzenschutz) tragen bei der Ausbringung/Handhabung des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SS2202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Schutzanzug gegen Pflanzenschutzmittel und festes Schuhwerk (z.B. Gummistiefel)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SS2203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Schutzanzug gegen Pflanzenschutzmittel tragen bei der Ausbringung/Handhabung des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SS2204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Schutzanzug gegen Pflanzenschutzmittel und festes Schuhwerk (z. B. Gummistiefel) tragen bei der Ausbringung/Handhabung des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SS2211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Schutzanzug gegen Pflanzenschutzmittel und festes Schuhwerk (z.B. Gummistiefel) tragen bei der Ausbringung/Handhabung des anwendungsfertigen Mittels in geschlossenen Räumen.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SS2221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Schutzanzug gegen Pflanzenschutzmittel und festes Schuhwerk (z.B. Gummistiefel) tragen bei der Ausbringung/Handhabung des anwendungsfertigen Mittels in Raumkulturen.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SS2241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Schutzanzug gegen Pflanzenschutzmittel und festes Schuhwerk (z.B. Gummistiefel) tragen bei der Ausbringung/Handhabung des anwendungsfertigen Mittels in Raumkulturen mit schleppergekoppelten Geräten.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SS420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Kopfbedeckung aus festem Stoff mit breiter Krempe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SS421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Kopfbedeckung aus festem Stoff mit breiter Krempe tragen bei der Ausbringung/Handhabung des anwendungsfertigen Mittels in geschlossenen Räumen.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SS422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Kopfbedeckung aus festem Stoff mit breiter Krempe tragen bei der Ausbringung/Handhabung des anwendungsfertigen Mittels in Raumkulturen.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SS520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Kopfhaube mit Gesichtsschutz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SS526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Gesichtsschutz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SS530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Gesichtsschutz tragen beim Umgang mit dem unverdünnten Mittel.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SS610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Gummischürze tragen beim Umgang mit dem unverdünnten Mittel.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SS620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Gummischürze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lastRenderedPageBreak/>
              <w:t xml:space="preserve">SS6201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Gummischürze tragen bei der Ausbringung/Handhabung des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SS701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Universal-Schutzhandschuhe (Pflanzenschutz) tragen bei Streichapplikation.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SS703 </w:t>
            </w:r>
          </w:p>
        </w:tc>
        <w:tc>
          <w:tcPr>
            <w:tcW w:w="5026" w:type="dxa"/>
            <w:gridSpan w:val="3"/>
            <w:tcBorders>
              <w:bottom w:val="nil"/>
              <w:right w:val="nil"/>
            </w:tcBorders>
          </w:tcPr>
          <w:p w:rsid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Festes Schuhwerk (z.B. Gummistiefel) tragen bei der Ausbringung/Handhabung des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ST1102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FFP2 oder Halbmaske mit Partikelfilter P2 (Kennfarbe: weiß) gemäß BVL-Richtlinie für die Anforderungen an die persönliche Schutzausrüstung im Pflanzenschutz, in der jeweils geltenden Fassung, tragen beim Umgang mit dem unverdünnten Mittel.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ST1112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FFP2 oder Halbmaske mit Partikelfilter P2 (Kennfarbe: weiß) gemäß BVL-Richtlinie für die Anforderungen an die persönliche Schutzausrüstung im Pflanzenschutz, in der jeweils geltenden Fassung, tragen beim Umgang mit dem unverdünnten Mittel in geschlossenen Räumen.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ST1201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DIN EN 149 FFP2 oder Halbmaske DIN 58 646-HM mit Partikelfilter P2 DIN EN 143 (Kennfarbe: weiß) tragen bei der Ausbringung/Handhabung des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ST1202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ST1203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ST1212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in geschlossenen Räumen.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ST1222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in Raumkulturen.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ST1261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FFP2 oder Halbmaske mit Partikelfilter P2 (Kennfarbe: weiß) gemäß BVL-Richtlinie für die Anforderungen an die persönliche Schutzausrüstung im Pflanzenschutz, in der jeweils geltenden Fassung, tragen beim Absacken des Saatgutes.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lastRenderedPageBreak/>
              <w:t xml:space="preserve">ST1271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FFP2 oder Halbmaske mit Partikelfilter P2 (Kennfarbe: weiß) gemäß BVL-Richtlinie für die Anforderungen an die persönliche Schutzausrüstung im Pflanzenschutz, in der jeweils geltenden Fassung, tragen beim Reinigen des Beizgerätes.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ST128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Partikelfiltrierende Halbmaske FFP2 oder Halbmaske HM mit Partikelfilter P2 (Kennfarbe: weiß) gemäß BVL-Richtlinie für die Anforderungen an die persönliche Schutzausrüstung im Pflanzenschutz, in der jeweils geltenden Fassung, tragen bei der Ausbringung/Handhabung des anwendungsfertigen Mittels mit personengetragenen Geräten.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ST2122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Halbmaske mit Kombinationsfilter A1-P2 (Kennfarbe: braun/weiß) gemäß BVL-Richtlinie für die Anforderungen an die persönliche Schutzausrüstung im Pflanzenschutz, in der jeweils geltenden Fassung, tragen beim Umgang mit dem unverdünnten Mittel in Raumkulturen.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ST2202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Halbmaske mit Kombinationsfilter A1-P2 (Kennfarbe: braun/weiß) gemäß BVL-Richtlinie für die Anforderungen an die persönliche Schutzausrüstung im Pflanzenschutz, in der jeweils geltenden Fassung, tragen bei der Ausbringung/Handhabung des anwendungsfertigen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ST2203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Halbmaske mit Kombinationsfilter A2-P2 (Kennfarbe: braun/weiß) gemäß BVL-Richtlinie für die Anforderungen an die persönliche Schutzausrüstung im Pflanzenschutz, in der jeweils geltenden Fassung, tragen bei der Ausbringung/Handhabung des Mittels.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ST2222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Halbmaske mit Kombinationsfilter A1-P2 (Kennfarbe: braun/weiß) gemäß BVL-Richtlinie für die Anforderungen an die persönliche Schutzausrüstung im Pflanzenschutz, in der jeweils geltenden Fassung, tragen bei der Ausbringung/Handhabung des anwendungsfertigen Mittels in Raumkulturen.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ST3321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Falls erforderlich, Atemschutzgerät mit Filter (Typ/Kennfarbe...*)) für Phosphorwasserstoff tragen bei der Ausbringung/Handhabung des Mittels. *) Atemschutzgerät, Gasfiltertyp und Kennfarbe sind anzugeben. </w:t>
            </w:r>
          </w:p>
        </w:tc>
      </w:tr>
      <w:tr w:rsidR="0082497E" w:rsidTr="00241661">
        <w:tblPrEx>
          <w:tblCellMar>
            <w:top w:w="0" w:type="dxa"/>
            <w:bottom w:w="0" w:type="dxa"/>
          </w:tblCellMar>
        </w:tblPrEx>
        <w:trPr>
          <w:trHeight w:val="88"/>
        </w:trPr>
        <w:tc>
          <w:tcPr>
            <w:tcW w:w="5024" w:type="dxa"/>
            <w:gridSpan w:val="3"/>
            <w:tcBorders>
              <w:left w:val="nil"/>
              <w:bottom w:val="nil"/>
            </w:tcBorders>
          </w:tcPr>
          <w:p w:rsidR="0082497E" w:rsidRDefault="0082497E" w:rsidP="00241661">
            <w:pPr>
              <w:pStyle w:val="berschrift1"/>
            </w:pPr>
            <w:r>
              <w:t xml:space="preserve">ST4102 </w:t>
            </w:r>
          </w:p>
        </w:tc>
        <w:tc>
          <w:tcPr>
            <w:tcW w:w="5026" w:type="dxa"/>
            <w:gridSpan w:val="3"/>
            <w:tcBorders>
              <w:bottom w:val="nil"/>
              <w:right w:val="nil"/>
            </w:tcBorders>
          </w:tcPr>
          <w:p w:rsidR="0082497E" w:rsidRPr="0082497E" w:rsidRDefault="0082497E">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Halbmaske mit Kombinationsfilter AX-P2 (Kennfarbe: braun/weiß) gemäß BVL-Richtlinie für die Anforderungen an die persönliche Schutzausrüstung im Pflanzenschutz, in der jeweils geltenden Fassung, tragen bei der Ausbringung/Handhabung des Mittels.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EB001-1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SP 1: Mittel und/oder dessen Behälter nicht in Gewässer gelangen lassen.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EB001-2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SP 1: Mittel und/oder dessen Behälter nicht in Gewässer gelangen lassen. (Ausbringungsgeräte nicht in unmittelbarer Nähe von Oberflächengewässern reinigen./Indirekte Einträge über Hof- und Straßenabläufe verhindern.)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NG200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Pflanzenschutzmittel darf nur in den bei der Zulassung festgesetzten Entwicklungsstadien der Kultur eingesetzt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NG237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in </w:t>
            </w:r>
            <w:proofErr w:type="spellStart"/>
            <w:r>
              <w:rPr>
                <w:rFonts w:ascii="Franklin Gothic Book" w:hAnsi="Franklin Gothic Book" w:cs="Franklin Gothic Book"/>
                <w:sz w:val="20"/>
                <w:szCs w:val="20"/>
              </w:rPr>
              <w:t>Zuflussbereichen</w:t>
            </w:r>
            <w:proofErr w:type="spellEnd"/>
            <w:r>
              <w:rPr>
                <w:rFonts w:ascii="Franklin Gothic Book" w:hAnsi="Franklin Gothic Book" w:cs="Franklin Gothic Book"/>
                <w:sz w:val="20"/>
                <w:szCs w:val="20"/>
              </w:rPr>
              <w:t xml:space="preserve"> (Einzugsgebieten) von Grund- und Quellwassergewinnungsanlagen, Heilquellen und Trinkwassertalsperren sowie sonstigen grundwasserempfindlichen Bereichen. (W1)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NG301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in Wasserschutzgebieten oder Einzugsgebieten von Trinkwassergewinnungsanlagen, die vom BVL im Bundesanzeiger veröffentlicht wurden (Bekanntmachung BVL 15/02/01 vom 12.02.2015, BAnz AT 27.02.2015 B6; auch veröffentlicht unter www.bvl.bund.de/NG301).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NG314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zwischen dem 1. September und dem 1. März.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NG315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vor dem 15. April eines Kalenderjahres.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NG321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150 g Wirkstoff pro Hektar und Jahr darf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NG324-2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in den folgenden zwei Kalenderjahren keine Anwendung von Mitteln mit dem Wirkstoff </w:t>
            </w:r>
            <w:proofErr w:type="spellStart"/>
            <w:r>
              <w:rPr>
                <w:rFonts w:ascii="Franklin Gothic Book" w:hAnsi="Franklin Gothic Book" w:cs="Franklin Gothic Book"/>
                <w:sz w:val="20"/>
                <w:szCs w:val="20"/>
              </w:rPr>
              <w:t>Fluopicolide</w:t>
            </w:r>
            <w:proofErr w:type="spellEnd"/>
            <w:r>
              <w:rPr>
                <w:rFonts w:ascii="Franklin Gothic Book" w:hAnsi="Franklin Gothic Book" w:cs="Franklin Gothic Book"/>
                <w:sz w:val="20"/>
                <w:szCs w:val="20"/>
              </w:rPr>
              <w:t xml:space="preserv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NG325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innerhalb eines Kalenderjahres keine zusätzlichen Anwendungen mit anderen, den Wirkstoff </w:t>
            </w:r>
            <w:proofErr w:type="spellStart"/>
            <w:r>
              <w:rPr>
                <w:rFonts w:ascii="Franklin Gothic Book" w:hAnsi="Franklin Gothic Book" w:cs="Franklin Gothic Book"/>
                <w:sz w:val="20"/>
                <w:szCs w:val="20"/>
              </w:rPr>
              <w:t>Fluopicolide</w:t>
            </w:r>
            <w:proofErr w:type="spellEnd"/>
            <w:r>
              <w:rPr>
                <w:rFonts w:ascii="Franklin Gothic Book" w:hAnsi="Franklin Gothic Book" w:cs="Franklin Gothic Book"/>
                <w:sz w:val="20"/>
                <w:szCs w:val="20"/>
              </w:rPr>
              <w:t xml:space="preserve"> enthaltenden Mitteln.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NG326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45 g Wirkstoff pro Hektar auf derselben Fläche darf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NG326-1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45 g </w:t>
            </w:r>
            <w:proofErr w:type="spellStart"/>
            <w:r>
              <w:rPr>
                <w:rFonts w:ascii="Franklin Gothic Book" w:hAnsi="Franklin Gothic Book" w:cs="Franklin Gothic Book"/>
                <w:sz w:val="20"/>
                <w:szCs w:val="20"/>
              </w:rPr>
              <w:t>Nicosulfuron</w:t>
            </w:r>
            <w:proofErr w:type="spellEnd"/>
            <w:r>
              <w:rPr>
                <w:rFonts w:ascii="Franklin Gothic Book" w:hAnsi="Franklin Gothic Book" w:cs="Franklin Gothic Book"/>
                <w:sz w:val="20"/>
                <w:szCs w:val="20"/>
              </w:rPr>
              <w:t xml:space="preserve"> pro Hektar auf derselben Fläche darf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NG327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im folgenden Kalenderjahr keine Anwendung von Mitteln mit dem Wirkstoff </w:t>
            </w:r>
            <w:proofErr w:type="spellStart"/>
            <w:r>
              <w:rPr>
                <w:rFonts w:ascii="Franklin Gothic Book" w:hAnsi="Franklin Gothic Book" w:cs="Franklin Gothic Book"/>
                <w:sz w:val="20"/>
                <w:szCs w:val="20"/>
              </w:rPr>
              <w:t>Nicosulfuron</w:t>
            </w:r>
            <w:proofErr w:type="spellEnd"/>
            <w:r>
              <w:rPr>
                <w:rFonts w:ascii="Franklin Gothic Book" w:hAnsi="Franklin Gothic Book" w:cs="Franklin Gothic Book"/>
                <w:sz w:val="20"/>
                <w:szCs w:val="20"/>
              </w:rPr>
              <w:t xml:space="preserv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NG331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2000 g </w:t>
            </w:r>
            <w:proofErr w:type="spellStart"/>
            <w:r>
              <w:rPr>
                <w:rFonts w:ascii="Franklin Gothic Book" w:hAnsi="Franklin Gothic Book" w:cs="Franklin Gothic Book"/>
                <w:sz w:val="20"/>
                <w:szCs w:val="20"/>
              </w:rPr>
              <w:t>Chlorthalonil</w:t>
            </w:r>
            <w:proofErr w:type="spellEnd"/>
            <w:r>
              <w:rPr>
                <w:rFonts w:ascii="Franklin Gothic Book" w:hAnsi="Franklin Gothic Book" w:cs="Franklin Gothic Book"/>
                <w:sz w:val="20"/>
                <w:szCs w:val="20"/>
              </w:rPr>
              <w:t xml:space="preserve"> pro Hektar und Jahr darf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NG334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1000 g </w:t>
            </w:r>
            <w:proofErr w:type="spellStart"/>
            <w:r>
              <w:rPr>
                <w:rFonts w:ascii="Franklin Gothic Book" w:hAnsi="Franklin Gothic Book" w:cs="Franklin Gothic Book"/>
                <w:sz w:val="20"/>
                <w:szCs w:val="20"/>
              </w:rPr>
              <w:t>Dimethachlor</w:t>
            </w:r>
            <w:proofErr w:type="spellEnd"/>
            <w:r>
              <w:rPr>
                <w:rFonts w:ascii="Franklin Gothic Book" w:hAnsi="Franklin Gothic Book" w:cs="Franklin Gothic Book"/>
                <w:sz w:val="20"/>
                <w:szCs w:val="20"/>
              </w:rPr>
              <w:t xml:space="preserve"> pro Hektar und Jahr auf derselben Fläche darf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NG335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keine Anwendung von Mitteln mit dem Wirkstoff </w:t>
            </w:r>
            <w:proofErr w:type="spellStart"/>
            <w:r>
              <w:rPr>
                <w:rFonts w:ascii="Franklin Gothic Book" w:hAnsi="Franklin Gothic Book" w:cs="Franklin Gothic Book"/>
                <w:sz w:val="20"/>
                <w:szCs w:val="20"/>
              </w:rPr>
              <w:t>Dimethachlor</w:t>
            </w:r>
            <w:proofErr w:type="spellEnd"/>
            <w:r>
              <w:rPr>
                <w:rFonts w:ascii="Franklin Gothic Book" w:hAnsi="Franklin Gothic Book" w:cs="Franklin Gothic Book"/>
                <w:sz w:val="20"/>
                <w:szCs w:val="20"/>
              </w:rPr>
              <w:t xml:space="preserve"> in den beiden folgenden Kalenderjahren.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NG337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innerhalb eines Kalenderjahres keine zusätzliche Anwendung von Mitteln, die den Wirkstoff </w:t>
            </w:r>
            <w:proofErr w:type="spellStart"/>
            <w:r>
              <w:rPr>
                <w:rFonts w:ascii="Franklin Gothic Book" w:hAnsi="Franklin Gothic Book" w:cs="Franklin Gothic Book"/>
                <w:sz w:val="20"/>
                <w:szCs w:val="20"/>
              </w:rPr>
              <w:t>Chlortoluron</w:t>
            </w:r>
            <w:proofErr w:type="spellEnd"/>
            <w:r>
              <w:rPr>
                <w:rFonts w:ascii="Franklin Gothic Book" w:hAnsi="Franklin Gothic Book" w:cs="Franklin Gothic Book"/>
                <w:sz w:val="20"/>
                <w:szCs w:val="20"/>
              </w:rPr>
              <w:t xml:space="preserve"> enthalten.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NG338-1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innerhalb eines Kalenderjahres keine zusätzliche Anwendung von Mitteln, die den Wirkstoff </w:t>
            </w:r>
            <w:proofErr w:type="spellStart"/>
            <w:r>
              <w:rPr>
                <w:rFonts w:ascii="Franklin Gothic Book" w:hAnsi="Franklin Gothic Book" w:cs="Franklin Gothic Book"/>
                <w:sz w:val="20"/>
                <w:szCs w:val="20"/>
              </w:rPr>
              <w:t>Ametoctradin</w:t>
            </w:r>
            <w:proofErr w:type="spellEnd"/>
            <w:r>
              <w:rPr>
                <w:rFonts w:ascii="Franklin Gothic Book" w:hAnsi="Franklin Gothic Book" w:cs="Franklin Gothic Book"/>
                <w:sz w:val="20"/>
                <w:szCs w:val="20"/>
              </w:rPr>
              <w:t xml:space="preserve"> enthalten.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NG339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800 g </w:t>
            </w:r>
            <w:proofErr w:type="spellStart"/>
            <w:r>
              <w:rPr>
                <w:rFonts w:ascii="Franklin Gothic Book" w:hAnsi="Franklin Gothic Book" w:cs="Franklin Gothic Book"/>
                <w:sz w:val="20"/>
                <w:szCs w:val="20"/>
              </w:rPr>
              <w:t>Ametoctradin</w:t>
            </w:r>
            <w:proofErr w:type="spellEnd"/>
            <w:r>
              <w:rPr>
                <w:rFonts w:ascii="Franklin Gothic Book" w:hAnsi="Franklin Gothic Book" w:cs="Franklin Gothic Book"/>
                <w:sz w:val="20"/>
                <w:szCs w:val="20"/>
              </w:rPr>
              <w:t xml:space="preserve"> pro Hektar und Jahr auf derselben Fläche darf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NG340-1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im folgenden Kalenderjahr keine Anwendung von Pflanzenschutzmitteln mit dem Wirkstoff </w:t>
            </w:r>
            <w:proofErr w:type="spellStart"/>
            <w:r>
              <w:rPr>
                <w:rFonts w:ascii="Franklin Gothic Book" w:hAnsi="Franklin Gothic Book" w:cs="Franklin Gothic Book"/>
                <w:sz w:val="20"/>
                <w:szCs w:val="20"/>
              </w:rPr>
              <w:t>Azoxystrobin</w:t>
            </w:r>
            <w:proofErr w:type="spellEnd"/>
            <w:r>
              <w:rPr>
                <w:rFonts w:ascii="Franklin Gothic Book" w:hAnsi="Franklin Gothic Book" w:cs="Franklin Gothic Book"/>
                <w:sz w:val="20"/>
                <w:szCs w:val="20"/>
              </w:rPr>
              <w:t xml:space="preserv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NG341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80 g </w:t>
            </w:r>
            <w:proofErr w:type="spellStart"/>
            <w:r>
              <w:rPr>
                <w:rFonts w:ascii="Franklin Gothic Book" w:hAnsi="Franklin Gothic Book" w:cs="Franklin Gothic Book"/>
                <w:sz w:val="20"/>
                <w:szCs w:val="20"/>
              </w:rPr>
              <w:t>Paclobutrazol</w:t>
            </w:r>
            <w:proofErr w:type="spellEnd"/>
            <w:r>
              <w:rPr>
                <w:rFonts w:ascii="Franklin Gothic Book" w:hAnsi="Franklin Gothic Book" w:cs="Franklin Gothic Book"/>
                <w:sz w:val="20"/>
                <w:szCs w:val="20"/>
              </w:rPr>
              <w:t xml:space="preserve"> pro Hektar und Kalenderjahr auf derselben Fläche darf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NG342-1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innerhalb eines Kalenderjahres keine zusätzliche Anwendung von Mitteln, die den Wirkstoff </w:t>
            </w:r>
            <w:proofErr w:type="spellStart"/>
            <w:r>
              <w:rPr>
                <w:rFonts w:ascii="Franklin Gothic Book" w:hAnsi="Franklin Gothic Book" w:cs="Franklin Gothic Book"/>
                <w:sz w:val="20"/>
                <w:szCs w:val="20"/>
              </w:rPr>
              <w:t>Isopyrazam</w:t>
            </w:r>
            <w:proofErr w:type="spellEnd"/>
            <w:r>
              <w:rPr>
                <w:rFonts w:ascii="Franklin Gothic Book" w:hAnsi="Franklin Gothic Book" w:cs="Franklin Gothic Book"/>
                <w:sz w:val="20"/>
                <w:szCs w:val="20"/>
              </w:rPr>
              <w:t xml:space="preserve"> enthalten.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NG343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250 g </w:t>
            </w:r>
            <w:proofErr w:type="spellStart"/>
            <w:r>
              <w:rPr>
                <w:rFonts w:ascii="Franklin Gothic Book" w:hAnsi="Franklin Gothic Book" w:cs="Franklin Gothic Book"/>
                <w:sz w:val="20"/>
                <w:szCs w:val="20"/>
              </w:rPr>
              <w:t>Quinmerac</w:t>
            </w:r>
            <w:proofErr w:type="spellEnd"/>
            <w:r>
              <w:rPr>
                <w:rFonts w:ascii="Franklin Gothic Book" w:hAnsi="Franklin Gothic Book" w:cs="Franklin Gothic Book"/>
                <w:sz w:val="20"/>
                <w:szCs w:val="20"/>
              </w:rPr>
              <w:t xml:space="preserve"> pro Hektar und Jahr auf derselben Fläche darf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NG345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im folgenden Kalenderjahr keine Anwendung von Mitteln mit dem Wirkstoff </w:t>
            </w:r>
            <w:proofErr w:type="spellStart"/>
            <w:r>
              <w:rPr>
                <w:rFonts w:ascii="Franklin Gothic Book" w:hAnsi="Franklin Gothic Book" w:cs="Franklin Gothic Book"/>
                <w:sz w:val="20"/>
                <w:szCs w:val="20"/>
              </w:rPr>
              <w:t>Haloxyfop</w:t>
            </w:r>
            <w:proofErr w:type="spellEnd"/>
            <w:r>
              <w:rPr>
                <w:rFonts w:ascii="Franklin Gothic Book" w:hAnsi="Franklin Gothic Book" w:cs="Franklin Gothic Book"/>
                <w:sz w:val="20"/>
                <w:szCs w:val="20"/>
              </w:rPr>
              <w:t>-P (</w:t>
            </w:r>
            <w:proofErr w:type="spellStart"/>
            <w:r>
              <w:rPr>
                <w:rFonts w:ascii="Franklin Gothic Book" w:hAnsi="Franklin Gothic Book" w:cs="Franklin Gothic Book"/>
                <w:sz w:val="20"/>
                <w:szCs w:val="20"/>
              </w:rPr>
              <w:t>Haloxyfop</w:t>
            </w:r>
            <w:proofErr w:type="spellEnd"/>
            <w:r>
              <w:rPr>
                <w:rFonts w:ascii="Franklin Gothic Book" w:hAnsi="Franklin Gothic Book" w:cs="Franklin Gothic Book"/>
                <w:sz w:val="20"/>
                <w:szCs w:val="20"/>
              </w:rPr>
              <w:t xml:space="preserve">-R).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NG346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Innerhalb von 3 Jahren darf 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1000 g </w:t>
            </w:r>
            <w:proofErr w:type="spellStart"/>
            <w:r>
              <w:rPr>
                <w:rFonts w:ascii="Franklin Gothic Book" w:hAnsi="Franklin Gothic Book" w:cs="Franklin Gothic Book"/>
                <w:sz w:val="20"/>
                <w:szCs w:val="20"/>
              </w:rPr>
              <w:t>Metazachlor</w:t>
            </w:r>
            <w:proofErr w:type="spellEnd"/>
            <w:r>
              <w:rPr>
                <w:rFonts w:ascii="Franklin Gothic Book" w:hAnsi="Franklin Gothic Book" w:cs="Franklin Gothic Book"/>
                <w:sz w:val="20"/>
                <w:szCs w:val="20"/>
              </w:rPr>
              <w:t xml:space="preserve"> pro Hektar auf derselben Fläche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NG349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keine Anwendung von Pflanzenschutzmitteln mit dem Wirkstoff </w:t>
            </w:r>
            <w:proofErr w:type="spellStart"/>
            <w:r>
              <w:rPr>
                <w:rFonts w:ascii="Franklin Gothic Book" w:hAnsi="Franklin Gothic Book" w:cs="Franklin Gothic Book"/>
                <w:sz w:val="20"/>
                <w:szCs w:val="20"/>
              </w:rPr>
              <w:t>Aminopyralid</w:t>
            </w:r>
            <w:proofErr w:type="spellEnd"/>
            <w:r>
              <w:rPr>
                <w:rFonts w:ascii="Franklin Gothic Book" w:hAnsi="Franklin Gothic Book" w:cs="Franklin Gothic Book"/>
                <w:sz w:val="20"/>
                <w:szCs w:val="20"/>
              </w:rPr>
              <w:t xml:space="preserve"> im folgenden Kalenderjahr.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NG350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keine Anwendung von Pflanzenschutzmitteln mit dem Wirkstoff </w:t>
            </w:r>
            <w:proofErr w:type="spellStart"/>
            <w:r>
              <w:rPr>
                <w:rFonts w:ascii="Franklin Gothic Book" w:hAnsi="Franklin Gothic Book" w:cs="Franklin Gothic Book"/>
                <w:sz w:val="20"/>
                <w:szCs w:val="20"/>
              </w:rPr>
              <w:t>Clopyralid</w:t>
            </w:r>
            <w:proofErr w:type="spellEnd"/>
            <w:r>
              <w:rPr>
                <w:rFonts w:ascii="Franklin Gothic Book" w:hAnsi="Franklin Gothic Book" w:cs="Franklin Gothic Book"/>
                <w:sz w:val="20"/>
                <w:szCs w:val="20"/>
              </w:rPr>
              <w:t xml:space="preserve"> im folgenden Kalenderjahr.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NG351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Mit diesem und anderen </w:t>
            </w:r>
            <w:proofErr w:type="spellStart"/>
            <w:r>
              <w:rPr>
                <w:rFonts w:ascii="Franklin Gothic Book" w:hAnsi="Franklin Gothic Book" w:cs="Franklin Gothic Book"/>
                <w:sz w:val="20"/>
                <w:szCs w:val="20"/>
              </w:rPr>
              <w:t>glyphosathaltigen</w:t>
            </w:r>
            <w:proofErr w:type="spellEnd"/>
            <w:r>
              <w:rPr>
                <w:rFonts w:ascii="Franklin Gothic Book" w:hAnsi="Franklin Gothic Book" w:cs="Franklin Gothic Book"/>
                <w:sz w:val="20"/>
                <w:szCs w:val="20"/>
              </w:rPr>
              <w:t xml:space="preserve"> Pflanzenschutzmitteln dürfen innerhalb eines Kalenderjahres auf derselben Fläche max. 2 Behandlungen mit einem Mindestabstand von 90 Tagen durchgeführt werden. 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Wirkstoff-Aufwandmenge von 3,6 kg pro ha und Jahr darf dabei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NG352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Bei der Anwendung des Mittels ist ein Abstand von 40 Tagen zwischen Spritzungen </w:t>
            </w:r>
            <w:proofErr w:type="spellStart"/>
            <w:r>
              <w:rPr>
                <w:rFonts w:ascii="Franklin Gothic Book" w:hAnsi="Franklin Gothic Book" w:cs="Franklin Gothic Book"/>
                <w:sz w:val="20"/>
                <w:szCs w:val="20"/>
              </w:rPr>
              <w:t>einzuhal-ten</w:t>
            </w:r>
            <w:proofErr w:type="spellEnd"/>
            <w:r>
              <w:rPr>
                <w:rFonts w:ascii="Franklin Gothic Book" w:hAnsi="Franklin Gothic Book" w:cs="Franklin Gothic Book"/>
                <w:sz w:val="20"/>
                <w:szCs w:val="20"/>
              </w:rPr>
              <w:t>, wenn der Gesamtaufwand von zwei aufeinanderfolgenden Spritzanwendungen mit die-</w:t>
            </w:r>
            <w:proofErr w:type="spellStart"/>
            <w:r>
              <w:rPr>
                <w:rFonts w:ascii="Franklin Gothic Book" w:hAnsi="Franklin Gothic Book" w:cs="Franklin Gothic Book"/>
                <w:sz w:val="20"/>
                <w:szCs w:val="20"/>
              </w:rPr>
              <w:t>sem</w:t>
            </w:r>
            <w:proofErr w:type="spellEnd"/>
            <w:r>
              <w:rPr>
                <w:rFonts w:ascii="Franklin Gothic Book" w:hAnsi="Franklin Gothic Book" w:cs="Franklin Gothic Book"/>
                <w:sz w:val="20"/>
                <w:szCs w:val="20"/>
              </w:rPr>
              <w:t xml:space="preserve"> und anderen </w:t>
            </w:r>
            <w:proofErr w:type="spellStart"/>
            <w:r>
              <w:rPr>
                <w:rFonts w:ascii="Franklin Gothic Book" w:hAnsi="Franklin Gothic Book" w:cs="Franklin Gothic Book"/>
                <w:sz w:val="20"/>
                <w:szCs w:val="20"/>
              </w:rPr>
              <w:t>Glyphosat</w:t>
            </w:r>
            <w:proofErr w:type="spellEnd"/>
            <w:r>
              <w:rPr>
                <w:rFonts w:ascii="Franklin Gothic Book" w:hAnsi="Franklin Gothic Book" w:cs="Franklin Gothic Book"/>
                <w:sz w:val="20"/>
                <w:szCs w:val="20"/>
              </w:rPr>
              <w:t xml:space="preserve">-haltigen Pflanzenschutzmitteln die Summe von 2,9 kg </w:t>
            </w:r>
            <w:proofErr w:type="spellStart"/>
            <w:r>
              <w:rPr>
                <w:rFonts w:ascii="Franklin Gothic Book" w:hAnsi="Franklin Gothic Book" w:cs="Franklin Gothic Book"/>
                <w:sz w:val="20"/>
                <w:szCs w:val="20"/>
              </w:rPr>
              <w:t>Gly-phosat</w:t>
            </w:r>
            <w:proofErr w:type="spellEnd"/>
            <w:r>
              <w:rPr>
                <w:rFonts w:ascii="Franklin Gothic Book" w:hAnsi="Franklin Gothic Book" w:cs="Franklin Gothic Book"/>
                <w:sz w:val="20"/>
                <w:szCs w:val="20"/>
              </w:rPr>
              <w:t xml:space="preserve">/ha überschreitet.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NG353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Innerhalb von 3 Jahren darf die </w:t>
            </w:r>
            <w:proofErr w:type="spellStart"/>
            <w:r>
              <w:rPr>
                <w:rFonts w:ascii="Franklin Gothic Book" w:hAnsi="Franklin Gothic Book" w:cs="Franklin Gothic Book"/>
                <w:sz w:val="20"/>
                <w:szCs w:val="20"/>
              </w:rPr>
              <w:t>max.e</w:t>
            </w:r>
            <w:proofErr w:type="spellEnd"/>
            <w:r>
              <w:rPr>
                <w:rFonts w:ascii="Franklin Gothic Book" w:hAnsi="Franklin Gothic Book" w:cs="Franklin Gothic Book"/>
                <w:sz w:val="20"/>
                <w:szCs w:val="20"/>
              </w:rPr>
              <w:t xml:space="preserve"> Aufwandmenge von 1200 g </w:t>
            </w:r>
            <w:proofErr w:type="spellStart"/>
            <w:r>
              <w:rPr>
                <w:rFonts w:ascii="Franklin Gothic Book" w:hAnsi="Franklin Gothic Book" w:cs="Franklin Gothic Book"/>
                <w:sz w:val="20"/>
                <w:szCs w:val="20"/>
              </w:rPr>
              <w:t>Pethoxamid</w:t>
            </w:r>
            <w:proofErr w:type="spellEnd"/>
            <w:r>
              <w:rPr>
                <w:rFonts w:ascii="Franklin Gothic Book" w:hAnsi="Franklin Gothic Book" w:cs="Franklin Gothic Book"/>
                <w:sz w:val="20"/>
                <w:szCs w:val="20"/>
              </w:rPr>
              <w:t xml:space="preserve"> pro Hektar auf derselben Fläche - auch in Kombination mit anderen diesen Wirkstoff enthaltenden Pflanzenschutzmitteln - nicht überschritten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NG402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Mindestbreite von 10 m haben. Dieser Randstreifen ist nicht erforderlich, wenn: - ausreichende Auffangsysteme für das abgeschwemmte Wasser bzw. den abgeschwemmten Boden vorhanden sind, die nicht in ein Oberflächengewässer münden, bzw. mit der Kanalisation verbunden sind oder - die Anwendung im Mulch- oder Direktsaatverfahren erfolgt.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NG403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auf </w:t>
            </w:r>
            <w:proofErr w:type="spellStart"/>
            <w:r>
              <w:rPr>
                <w:rFonts w:ascii="Franklin Gothic Book" w:hAnsi="Franklin Gothic Book" w:cs="Franklin Gothic Book"/>
                <w:sz w:val="20"/>
                <w:szCs w:val="20"/>
              </w:rPr>
              <w:t>gedrainten</w:t>
            </w:r>
            <w:proofErr w:type="spellEnd"/>
            <w:r>
              <w:rPr>
                <w:rFonts w:ascii="Franklin Gothic Book" w:hAnsi="Franklin Gothic Book" w:cs="Franklin Gothic Book"/>
                <w:sz w:val="20"/>
                <w:szCs w:val="20"/>
              </w:rPr>
              <w:t xml:space="preserve"> Flächen zwischen dem 1. November und dem 15. März.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NG404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Mindestbreite von 20 m haben. Dieser Randstreifen ist nicht erforderlich, wenn: - ausreichende Auffangsysteme für das abgeschwemmte Wasser bzw. den abgeschwemmten Boden vorhanden sind, die nicht in ein Oberflächengewässer münden bzw. mit der Kanalisation verbunden sind, oder - die Anwendung im Mulch - oder Direktsaatverfahren erfolgt.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NG405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auf drainierten Flächen.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NG407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auf den Bodenarten reiner Sand, schwach </w:t>
            </w:r>
            <w:proofErr w:type="spellStart"/>
            <w:r>
              <w:rPr>
                <w:rFonts w:ascii="Franklin Gothic Book" w:hAnsi="Franklin Gothic Book" w:cs="Franklin Gothic Book"/>
                <w:sz w:val="20"/>
                <w:szCs w:val="20"/>
              </w:rPr>
              <w:t>schluffiger</w:t>
            </w:r>
            <w:proofErr w:type="spellEnd"/>
            <w:r>
              <w:rPr>
                <w:rFonts w:ascii="Franklin Gothic Book" w:hAnsi="Franklin Gothic Book" w:cs="Franklin Gothic Book"/>
                <w:sz w:val="20"/>
                <w:szCs w:val="20"/>
              </w:rPr>
              <w:t xml:space="preserve"> Sand und schwach toniger Sand.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NG410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auf Böden mit einem mittleren Tongehalt größer/gleich 30 %.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NG411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auf den Bodenarten reiner Sand, schwach </w:t>
            </w:r>
            <w:proofErr w:type="spellStart"/>
            <w:r>
              <w:rPr>
                <w:rFonts w:ascii="Franklin Gothic Book" w:hAnsi="Franklin Gothic Book" w:cs="Franklin Gothic Book"/>
                <w:sz w:val="20"/>
                <w:szCs w:val="20"/>
              </w:rPr>
              <w:t>schluffiger</w:t>
            </w:r>
            <w:proofErr w:type="spellEnd"/>
            <w:r>
              <w:rPr>
                <w:rFonts w:ascii="Franklin Gothic Book" w:hAnsi="Franklin Gothic Book" w:cs="Franklin Gothic Book"/>
                <w:sz w:val="20"/>
                <w:szCs w:val="20"/>
              </w:rPr>
              <w:t xml:space="preserve"> Sand und schwach toniger Sand mit einem </w:t>
            </w:r>
            <w:proofErr w:type="spellStart"/>
            <w:r>
              <w:rPr>
                <w:rFonts w:ascii="Franklin Gothic Book" w:hAnsi="Franklin Gothic Book" w:cs="Franklin Gothic Book"/>
                <w:sz w:val="20"/>
                <w:szCs w:val="20"/>
              </w:rPr>
              <w:t>Corg</w:t>
            </w:r>
            <w:proofErr w:type="spellEnd"/>
            <w:r>
              <w:rPr>
                <w:rFonts w:ascii="Franklin Gothic Book" w:hAnsi="Franklin Gothic Book" w:cs="Franklin Gothic Book"/>
                <w:sz w:val="20"/>
                <w:szCs w:val="20"/>
              </w:rPr>
              <w:t xml:space="preserve">.-Gehalt kleiner als 1%.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NG412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Mindestbreite von 5 m haben. Dieser Randstreifen ist nicht erforderlich, wenn: - ausreichende Auffangsysteme für das abgeschwemmte Wasser bzw. den abgeschwemmten Boden vorhanden sind, die nicht in ein Oberflächengewässer münden, bzw. mit der Kanalisation verbunden sind oder - die Anwendung im Mulch- oder Direktsaatverfahren erfolgt.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NG413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Keine Anwendung auf Böden mit einem organischen Kohlenstoffgehalt (</w:t>
            </w:r>
            <w:proofErr w:type="spellStart"/>
            <w:r>
              <w:rPr>
                <w:rFonts w:ascii="Franklin Gothic Book" w:hAnsi="Franklin Gothic Book" w:cs="Franklin Gothic Book"/>
                <w:sz w:val="20"/>
                <w:szCs w:val="20"/>
              </w:rPr>
              <w:t>Corg</w:t>
            </w:r>
            <w:proofErr w:type="spellEnd"/>
            <w:r>
              <w:rPr>
                <w:rFonts w:ascii="Franklin Gothic Book" w:hAnsi="Franklin Gothic Book" w:cs="Franklin Gothic Book"/>
                <w:sz w:val="20"/>
                <w:szCs w:val="20"/>
              </w:rPr>
              <w:t xml:space="preserve">.) kleiner als 1 %.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NG414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auf den Bodenarten reiner Sand, schwach </w:t>
            </w:r>
            <w:proofErr w:type="spellStart"/>
            <w:r>
              <w:rPr>
                <w:rFonts w:ascii="Franklin Gothic Book" w:hAnsi="Franklin Gothic Book" w:cs="Franklin Gothic Book"/>
                <w:sz w:val="20"/>
                <w:szCs w:val="20"/>
              </w:rPr>
              <w:t>schluffiger</w:t>
            </w:r>
            <w:proofErr w:type="spellEnd"/>
            <w:r>
              <w:rPr>
                <w:rFonts w:ascii="Franklin Gothic Book" w:hAnsi="Franklin Gothic Book" w:cs="Franklin Gothic Book"/>
                <w:sz w:val="20"/>
                <w:szCs w:val="20"/>
              </w:rPr>
              <w:t xml:space="preserve"> Sand und schwach toniger Sand mit einem organischen Kohlenstoffgehalt (</w:t>
            </w:r>
            <w:proofErr w:type="spellStart"/>
            <w:r>
              <w:rPr>
                <w:rFonts w:ascii="Franklin Gothic Book" w:hAnsi="Franklin Gothic Book" w:cs="Franklin Gothic Book"/>
                <w:sz w:val="20"/>
                <w:szCs w:val="20"/>
              </w:rPr>
              <w:t>Corg</w:t>
            </w:r>
            <w:proofErr w:type="spellEnd"/>
            <w:r>
              <w:rPr>
                <w:rFonts w:ascii="Franklin Gothic Book" w:hAnsi="Franklin Gothic Book" w:cs="Franklin Gothic Book"/>
                <w:sz w:val="20"/>
                <w:szCs w:val="20"/>
              </w:rPr>
              <w:t xml:space="preserve">.) kleiner als 1,5 %.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NG415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auf folgenden Bodenarten gemäß Bodenkundlicher </w:t>
            </w:r>
            <w:proofErr w:type="spellStart"/>
            <w:r>
              <w:rPr>
                <w:rFonts w:ascii="Franklin Gothic Book" w:hAnsi="Franklin Gothic Book" w:cs="Franklin Gothic Book"/>
                <w:sz w:val="20"/>
                <w:szCs w:val="20"/>
              </w:rPr>
              <w:t>Kartieranleitung</w:t>
            </w:r>
            <w:proofErr w:type="spellEnd"/>
            <w:r>
              <w:rPr>
                <w:rFonts w:ascii="Franklin Gothic Book" w:hAnsi="Franklin Gothic Book" w:cs="Franklin Gothic Book"/>
                <w:sz w:val="20"/>
                <w:szCs w:val="20"/>
              </w:rPr>
              <w:t xml:space="preserve"> (5. Aufl.): reiner Sand (</w:t>
            </w:r>
            <w:proofErr w:type="spellStart"/>
            <w:r>
              <w:rPr>
                <w:rFonts w:ascii="Franklin Gothic Book" w:hAnsi="Franklin Gothic Book" w:cs="Franklin Gothic Book"/>
                <w:sz w:val="20"/>
                <w:szCs w:val="20"/>
              </w:rPr>
              <w:t>Ss</w:t>
            </w:r>
            <w:proofErr w:type="spellEnd"/>
            <w:r>
              <w:rPr>
                <w:rFonts w:ascii="Franklin Gothic Book" w:hAnsi="Franklin Gothic Book" w:cs="Franklin Gothic Book"/>
                <w:sz w:val="20"/>
                <w:szCs w:val="20"/>
              </w:rPr>
              <w:t xml:space="preserve">), schwach </w:t>
            </w:r>
            <w:proofErr w:type="spellStart"/>
            <w:r>
              <w:rPr>
                <w:rFonts w:ascii="Franklin Gothic Book" w:hAnsi="Franklin Gothic Book" w:cs="Franklin Gothic Book"/>
                <w:sz w:val="20"/>
                <w:szCs w:val="20"/>
              </w:rPr>
              <w:t>schluffiger</w:t>
            </w:r>
            <w:proofErr w:type="spellEnd"/>
            <w:r>
              <w:rPr>
                <w:rFonts w:ascii="Franklin Gothic Book" w:hAnsi="Franklin Gothic Book" w:cs="Franklin Gothic Book"/>
                <w:sz w:val="20"/>
                <w:szCs w:val="20"/>
              </w:rPr>
              <w:t xml:space="preserve"> Sand (Su2), schwach lehmiger Sand (Sl2), schwach toniger Sand (St2), mittel </w:t>
            </w:r>
            <w:proofErr w:type="spellStart"/>
            <w:r>
              <w:rPr>
                <w:rFonts w:ascii="Franklin Gothic Book" w:hAnsi="Franklin Gothic Book" w:cs="Franklin Gothic Book"/>
                <w:sz w:val="20"/>
                <w:szCs w:val="20"/>
              </w:rPr>
              <w:t>schluffiger</w:t>
            </w:r>
            <w:proofErr w:type="spellEnd"/>
            <w:r>
              <w:rPr>
                <w:rFonts w:ascii="Franklin Gothic Book" w:hAnsi="Franklin Gothic Book" w:cs="Franklin Gothic Book"/>
                <w:sz w:val="20"/>
                <w:szCs w:val="20"/>
              </w:rPr>
              <w:t xml:space="preserve"> Sand (Su3), mittel lehmiger Sand (Sl3), stark </w:t>
            </w:r>
            <w:proofErr w:type="spellStart"/>
            <w:r>
              <w:rPr>
                <w:rFonts w:ascii="Franklin Gothic Book" w:hAnsi="Franklin Gothic Book" w:cs="Franklin Gothic Book"/>
                <w:sz w:val="20"/>
                <w:szCs w:val="20"/>
              </w:rPr>
              <w:t>schluffiger</w:t>
            </w:r>
            <w:proofErr w:type="spellEnd"/>
            <w:r>
              <w:rPr>
                <w:rFonts w:ascii="Franklin Gothic Book" w:hAnsi="Franklin Gothic Book" w:cs="Franklin Gothic Book"/>
                <w:sz w:val="20"/>
                <w:szCs w:val="20"/>
              </w:rPr>
              <w:t xml:space="preserve"> Sand (Su4), stark lehmiger Sand (Sl4) und </w:t>
            </w:r>
            <w:proofErr w:type="spellStart"/>
            <w:r>
              <w:rPr>
                <w:rFonts w:ascii="Franklin Gothic Book" w:hAnsi="Franklin Gothic Book" w:cs="Franklin Gothic Book"/>
                <w:sz w:val="20"/>
                <w:szCs w:val="20"/>
              </w:rPr>
              <w:t>schluffig</w:t>
            </w:r>
            <w:proofErr w:type="spellEnd"/>
            <w:r>
              <w:rPr>
                <w:rFonts w:ascii="Franklin Gothic Book" w:hAnsi="Franklin Gothic Book" w:cs="Franklin Gothic Book"/>
                <w:sz w:val="20"/>
                <w:szCs w:val="20"/>
              </w:rPr>
              <w:t>-lehmiger Sand (</w:t>
            </w:r>
            <w:proofErr w:type="spellStart"/>
            <w:r>
              <w:rPr>
                <w:rFonts w:ascii="Franklin Gothic Book" w:hAnsi="Franklin Gothic Book" w:cs="Franklin Gothic Book"/>
                <w:sz w:val="20"/>
                <w:szCs w:val="20"/>
              </w:rPr>
              <w:t>Slu</w:t>
            </w:r>
            <w:proofErr w:type="spellEnd"/>
            <w:r>
              <w:rPr>
                <w:rFonts w:ascii="Franklin Gothic Book" w:hAnsi="Franklin Gothic Book" w:cs="Franklin Gothic Book"/>
                <w:sz w:val="20"/>
                <w:szCs w:val="20"/>
              </w:rPr>
              <w:t xml:space="preserve">). Sofern kein Gutachten nach Bodenkundlicher </w:t>
            </w:r>
            <w:proofErr w:type="spellStart"/>
            <w:r>
              <w:rPr>
                <w:rFonts w:ascii="Franklin Gothic Book" w:hAnsi="Franklin Gothic Book" w:cs="Franklin Gothic Book"/>
                <w:sz w:val="20"/>
                <w:szCs w:val="20"/>
              </w:rPr>
              <w:t>Kartieranleitung</w:t>
            </w:r>
            <w:proofErr w:type="spellEnd"/>
            <w:r>
              <w:rPr>
                <w:rFonts w:ascii="Franklin Gothic Book" w:hAnsi="Franklin Gothic Book" w:cs="Franklin Gothic Book"/>
                <w:sz w:val="20"/>
                <w:szCs w:val="20"/>
              </w:rPr>
              <w:t xml:space="preserve"> (5. Aufl.) vorliegt, gilt das </w:t>
            </w:r>
            <w:proofErr w:type="spellStart"/>
            <w:r>
              <w:rPr>
                <w:rFonts w:ascii="Franklin Gothic Book" w:hAnsi="Franklin Gothic Book" w:cs="Franklin Gothic Book"/>
                <w:sz w:val="20"/>
                <w:szCs w:val="20"/>
              </w:rPr>
              <w:t>Anwen-dungsverbot</w:t>
            </w:r>
            <w:proofErr w:type="spellEnd"/>
            <w:r>
              <w:rPr>
                <w:rFonts w:ascii="Franklin Gothic Book" w:hAnsi="Franklin Gothic Book" w:cs="Franklin Gothic Book"/>
                <w:sz w:val="20"/>
                <w:szCs w:val="20"/>
              </w:rPr>
              <w:t xml:space="preserve"> für alle Böden der Bodenartgruppen 0 bis 3 gem. LUFA-Klassifizierung mit den Bezeichnungen </w:t>
            </w:r>
            <w:proofErr w:type="spellStart"/>
            <w:r>
              <w:rPr>
                <w:rFonts w:ascii="Franklin Gothic Book" w:hAnsi="Franklin Gothic Book" w:cs="Franklin Gothic Book"/>
                <w:sz w:val="20"/>
                <w:szCs w:val="20"/>
              </w:rPr>
              <w:t>flachgründiger</w:t>
            </w:r>
            <w:proofErr w:type="spellEnd"/>
            <w:r>
              <w:rPr>
                <w:rFonts w:ascii="Franklin Gothic Book" w:hAnsi="Franklin Gothic Book" w:cs="Franklin Gothic Book"/>
                <w:sz w:val="20"/>
                <w:szCs w:val="20"/>
              </w:rPr>
              <w:t xml:space="preserve"> Sand (S), Sand (S), lehmiger Sand (</w:t>
            </w:r>
            <w:proofErr w:type="spellStart"/>
            <w:r>
              <w:rPr>
                <w:rFonts w:ascii="Franklin Gothic Book" w:hAnsi="Franklin Gothic Book" w:cs="Franklin Gothic Book"/>
                <w:sz w:val="20"/>
                <w:szCs w:val="20"/>
              </w:rPr>
              <w:t>lS</w:t>
            </w:r>
            <w:proofErr w:type="spellEnd"/>
            <w:r>
              <w:rPr>
                <w:rFonts w:ascii="Franklin Gothic Book" w:hAnsi="Franklin Gothic Book" w:cs="Franklin Gothic Book"/>
                <w:sz w:val="20"/>
                <w:szCs w:val="20"/>
              </w:rPr>
              <w:t>), sandiger Schluff (</w:t>
            </w:r>
            <w:proofErr w:type="spellStart"/>
            <w:r>
              <w:rPr>
                <w:rFonts w:ascii="Franklin Gothic Book" w:hAnsi="Franklin Gothic Book" w:cs="Franklin Gothic Book"/>
                <w:sz w:val="20"/>
                <w:szCs w:val="20"/>
              </w:rPr>
              <w:t>sU</w:t>
            </w:r>
            <w:proofErr w:type="spellEnd"/>
            <w:r>
              <w:rPr>
                <w:rFonts w:ascii="Franklin Gothic Book" w:hAnsi="Franklin Gothic Book" w:cs="Franklin Gothic Book"/>
                <w:sz w:val="20"/>
                <w:szCs w:val="20"/>
              </w:rPr>
              <w:t>), stark sandiger Lehm (</w:t>
            </w:r>
            <w:proofErr w:type="spellStart"/>
            <w:r>
              <w:rPr>
                <w:rFonts w:ascii="Franklin Gothic Book" w:hAnsi="Franklin Gothic Book" w:cs="Franklin Gothic Book"/>
                <w:sz w:val="20"/>
                <w:szCs w:val="20"/>
              </w:rPr>
              <w:t>ssL</w:t>
            </w:r>
            <w:proofErr w:type="spellEnd"/>
            <w:r>
              <w:rPr>
                <w:rFonts w:ascii="Franklin Gothic Book" w:hAnsi="Franklin Gothic Book" w:cs="Franklin Gothic Book"/>
                <w:sz w:val="20"/>
                <w:szCs w:val="20"/>
              </w:rPr>
              <w:t>) und lehmiger Schluff (</w:t>
            </w:r>
            <w:proofErr w:type="spellStart"/>
            <w:r>
              <w:rPr>
                <w:rFonts w:ascii="Franklin Gothic Book" w:hAnsi="Franklin Gothic Book" w:cs="Franklin Gothic Book"/>
                <w:sz w:val="20"/>
                <w:szCs w:val="20"/>
              </w:rPr>
              <w:t>lU</w:t>
            </w:r>
            <w:proofErr w:type="spellEnd"/>
            <w:r>
              <w:rPr>
                <w:rFonts w:ascii="Franklin Gothic Book" w:hAnsi="Franklin Gothic Book" w:cs="Franklin Gothic Book"/>
                <w:sz w:val="20"/>
                <w:szCs w:val="20"/>
              </w:rPr>
              <w:t xml:space="preserv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NW261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ist fischgiftig.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NW262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ist giftig für Algen.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NW263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ist giftig für Fischnährtiere.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NW264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ist giftig für Fische und Fischnährtiere.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NW265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ist giftig für höhere Wasserpflanzen.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NW466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Mittel und dessen Reste sowie entleerte Behälter und Packungen nicht in Gewässer gelangen lassen.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NW467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Mittel und dessen Reste, entleerte Behältnisse oder Packungen sowie Spülflüssigkeiten nicht in Gewässer gelangen lassen. Dies gilt auch für indirekte Einträge über die Kanalisation, Hof- und Straßenabläufe sowie Regen- und Abwasserkanäle.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NW468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Anwendungsflüssigkeiten und deren Reste, Mittel und dessen Reste, entleerte Behältnisse oder Packungen sowie Reinigungs- und Spülflüssigkeiten nicht in Gewässer gelangen lassen. Dies gilt auch für indirekte Einträge über die Kanalisation, Hof- und Straßenabläufe sowie Regen- und Abwasserkanäle.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NW469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Mittel und dessen Reste sowie entleerte Behälter und Packungen nicht in Gewässer gelangen lassen.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NW603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Zwischen der behandelten Fläche und einem Oberflächengewässer - ausgenommen nur gelegentlich wasserführender, aber einschließlich periodisch wasserführender - muss der im folgenden genannte Abstand bei der Anwendung des Mittels eingehalten werden. Bei Vorliegen der im Verzeichnis risikomindernder Anwendungsbedingungen vom 27. April 2000 (Bundesanzeiger S. 9878) in der jeweils geltenden Fassung genannten Voraussetzungen ist die Einhaltung des angegebenen reduzierten Abstandes ausreichend. Für die mit „*“ gekennzeichneten Risikokategorien ist § 6 Abs. 2 Satz 2 PflSchG zu beachten: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NW604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Anwendungsbestimmung, mit der ein Abstand zum Schutz von Oberflächengewässern festgesetzt wurde, gilt nicht in den durch die zuständige Behörde besonders ausgewiesenen Gebieten, soweit die zuständige Behörde dort die Anwendung genehmigt hat.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NW605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Abhängigkeit von den unten aufgeführten </w:t>
            </w:r>
            <w:proofErr w:type="spellStart"/>
            <w:r>
              <w:rPr>
                <w:rFonts w:ascii="Franklin Gothic Book" w:hAnsi="Franklin Gothic Book" w:cs="Franklin Gothic Book"/>
                <w:sz w:val="20"/>
                <w:szCs w:val="20"/>
              </w:rPr>
              <w:t>Abdriftminderungsklassen</w:t>
            </w:r>
            <w:proofErr w:type="spellEnd"/>
            <w:r>
              <w:rPr>
                <w:rFonts w:ascii="Franklin Gothic Book" w:hAnsi="Franklin Gothic Book" w:cs="Franklin Gothic Book"/>
                <w:sz w:val="20"/>
                <w:szCs w:val="20"/>
              </w:rPr>
              <w:t xml:space="preserve"> der verwendeten Geräte, die im Folgenden genannten Abstände zu Oberflächengewässern einzuhalten. Für die mit „*“ gekennzeichneten </w:t>
            </w:r>
            <w:proofErr w:type="spellStart"/>
            <w:r>
              <w:rPr>
                <w:rFonts w:ascii="Franklin Gothic Book" w:hAnsi="Franklin Gothic Book" w:cs="Franklin Gothic Book"/>
                <w:sz w:val="20"/>
                <w:szCs w:val="20"/>
              </w:rPr>
              <w:t>Abdriftminderungsklassen</w:t>
            </w:r>
            <w:proofErr w:type="spellEnd"/>
            <w:r>
              <w:rPr>
                <w:rFonts w:ascii="Franklin Gothic Book" w:hAnsi="Franklin Gothic Book" w:cs="Franklin Gothic Book"/>
                <w:sz w:val="20"/>
                <w:szCs w:val="20"/>
              </w:rPr>
              <w:t xml:space="preserve"> ist, neben dem gemäß Länderrecht verbindlich vorgegebenen Mindestabstand zu Oberflächengewässern, § 6 Absatz 2 Satz 2 PflSchG zu beachten.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NW605-1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Abhängigkeit von den unten aufgeführten </w:t>
            </w:r>
            <w:proofErr w:type="spellStart"/>
            <w:r>
              <w:rPr>
                <w:rFonts w:ascii="Franklin Gothic Book" w:hAnsi="Franklin Gothic Book" w:cs="Franklin Gothic Book"/>
                <w:sz w:val="20"/>
                <w:szCs w:val="20"/>
              </w:rPr>
              <w:t>Abdriftminderungsklassen</w:t>
            </w:r>
            <w:proofErr w:type="spellEnd"/>
            <w:r>
              <w:rPr>
                <w:rFonts w:ascii="Franklin Gothic Book" w:hAnsi="Franklin Gothic Book" w:cs="Franklin Gothic Book"/>
                <w:sz w:val="20"/>
                <w:szCs w:val="20"/>
              </w:rPr>
              <w:t xml:space="preserve"> der verwendeten Geräte, die im Folgenden genannten Abstände zu Oberflächengewässern einzuhalten. Für die mit „*“ gekennzeichneten </w:t>
            </w:r>
            <w:proofErr w:type="spellStart"/>
            <w:r>
              <w:rPr>
                <w:rFonts w:ascii="Franklin Gothic Book" w:hAnsi="Franklin Gothic Book" w:cs="Franklin Gothic Book"/>
                <w:sz w:val="20"/>
                <w:szCs w:val="20"/>
              </w:rPr>
              <w:t>Abdriftminderungsklassen</w:t>
            </w:r>
            <w:proofErr w:type="spellEnd"/>
            <w:r>
              <w:rPr>
                <w:rFonts w:ascii="Franklin Gothic Book" w:hAnsi="Franklin Gothic Book" w:cs="Franklin Gothic Book"/>
                <w:sz w:val="20"/>
                <w:szCs w:val="20"/>
              </w:rPr>
              <w:t xml:space="preserve"> ist, neben dem gemäß Länderrecht verbindlich vorgegebenen Mindestabstand zu Oberflächengewässern, das Verbot der Anwendung in oder unmittelbar an Gewässern in jedem Fall zu beachten.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NW606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Ein Verzicht auf den Einsatz verlustmindernder Technik ist nur möglich, wenn bei der Anwendung des Mittels mindestens unten genannter Abstand zu Oberflächengewässern - ausgenommen nur gelegentlich wasserführende, aber einschließlich periodisch wasserführender Oberflächengewässer - eingehalten wird. Zuwiderhandlungen können mit einem Bußgeld bis zu einer Höhe von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NW607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Abhängigkeit von den unten aufgeführten </w:t>
            </w:r>
            <w:proofErr w:type="spellStart"/>
            <w:r>
              <w:rPr>
                <w:rFonts w:ascii="Franklin Gothic Book" w:hAnsi="Franklin Gothic Book" w:cs="Franklin Gothic Book"/>
                <w:sz w:val="20"/>
                <w:szCs w:val="20"/>
              </w:rPr>
              <w:t>Abdriftminderungsklassen</w:t>
            </w:r>
            <w:proofErr w:type="spellEnd"/>
            <w:r>
              <w:rPr>
                <w:rFonts w:ascii="Franklin Gothic Book" w:hAnsi="Franklin Gothic Book" w:cs="Franklin Gothic Book"/>
                <w:sz w:val="20"/>
                <w:szCs w:val="20"/>
              </w:rPr>
              <w:t xml:space="preserve"> der verwendeten Geräte, die im Folgenden genannten Abstände zu Oberflächengewässern einzuhalten. Für die mit „*“ gekennzeichneten </w:t>
            </w:r>
            <w:proofErr w:type="spellStart"/>
            <w:r>
              <w:rPr>
                <w:rFonts w:ascii="Franklin Gothic Book" w:hAnsi="Franklin Gothic Book" w:cs="Franklin Gothic Book"/>
                <w:sz w:val="20"/>
                <w:szCs w:val="20"/>
              </w:rPr>
              <w:t>Abdriftminderungsklassen</w:t>
            </w:r>
            <w:proofErr w:type="spellEnd"/>
            <w:r>
              <w:rPr>
                <w:rFonts w:ascii="Franklin Gothic Book" w:hAnsi="Franklin Gothic Book" w:cs="Franklin Gothic Book"/>
                <w:sz w:val="20"/>
                <w:szCs w:val="20"/>
              </w:rPr>
              <w:t xml:space="preserve"> ist, neben dem gemäß Länderrecht verbindlich vorgegebenen Mindestabstand zu Oberflächengewässern, § 6 Absatz 2 Satz 2 PflSchG zu beachten. Zuwiderhandlungen können mit einem Bußgeld bis zu einer Höhe von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NW607-1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Abhängigkeit von den unten aufgeführten </w:t>
            </w:r>
            <w:proofErr w:type="spellStart"/>
            <w:r>
              <w:rPr>
                <w:rFonts w:ascii="Franklin Gothic Book" w:hAnsi="Franklin Gothic Book" w:cs="Franklin Gothic Book"/>
                <w:sz w:val="20"/>
                <w:szCs w:val="20"/>
              </w:rPr>
              <w:t>Abdriftminderungsklassen</w:t>
            </w:r>
            <w:proofErr w:type="spellEnd"/>
            <w:r>
              <w:rPr>
                <w:rFonts w:ascii="Franklin Gothic Book" w:hAnsi="Franklin Gothic Book" w:cs="Franklin Gothic Book"/>
                <w:sz w:val="20"/>
                <w:szCs w:val="20"/>
              </w:rPr>
              <w:t xml:space="preserve"> der verwendeten Geräte, die im Folgenden genannten Abstände zu Oberflächengewässern einzuhalten. Für die mit „*“ gekennzeichneten </w:t>
            </w:r>
            <w:proofErr w:type="spellStart"/>
            <w:r>
              <w:rPr>
                <w:rFonts w:ascii="Franklin Gothic Book" w:hAnsi="Franklin Gothic Book" w:cs="Franklin Gothic Book"/>
                <w:sz w:val="20"/>
                <w:szCs w:val="20"/>
              </w:rPr>
              <w:t>Abdriftminderungsklassen</w:t>
            </w:r>
            <w:proofErr w:type="spellEnd"/>
            <w:r>
              <w:rPr>
                <w:rFonts w:ascii="Franklin Gothic Book" w:hAnsi="Franklin Gothic Book" w:cs="Franklin Gothic Book"/>
                <w:sz w:val="20"/>
                <w:szCs w:val="20"/>
              </w:rPr>
              <w:t xml:space="preserve"> ist, neben dem gemäß Länderrecht verbindlich vorgegebenen Mindestabstand zu Oberflächengewässern, das Verbot der Anwendung in oder unmittelbar an Gewässern in jedem Fall zu beachten. Zuwiderhandlungen können mit einem Bußgeld bis zu einer Höhe von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NW608-1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auf Flächen in Nachbarschaft von Oberflächengewässern - ausgenommen nur gelegentlich wasserführende, aber einschließlich periodisch wasserführender Oberflächengewässer - muss mindestens mit unten genanntem Abstand erfolgen. Unabhängig davon ist, neben dem gemäß Länderrecht verbindlich vorgegebenen Mindestabstand zu Oberflächengewässern, das Verbot der Anwendung in oder unmittelbar an Gewässern in jedem Fall zu beachten. Zuwiderhandlungen können mit einem Bußgeld bis zu einer Höhe von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NW609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auf Flächen in Nachbarschaft von Oberflächengewässern - ausgenommen nur gelegentlich wasserführende, aber einschließlich periodisch wasserführender Oberflächengewässer - muss mindestens mit unten genanntem Abstand erfolgen. Dieser Abstand muss nicht eingehalten werden, wenn die Anwendung mit einem Gerät erfolgt, das in das Verzeichnis „Verlustmindernde Geräte“ vom 14. Oktober 1993 (Bundesanzeiger Nr. 205, S. 9780) in der jeweils geltenden Fassung eingetragen ist. Unabhängig davon ist, neben dem gemäß Länderrecht verbindlich vorgegebenen Mindestabstand zu Oberflächengewässern, § 6 Absatz 2 Satz 2 PflSchG zu beachten. Zuwiderhandlungen können mit einem Bußgeld bis zu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NW609-1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auf Flächen in Nachbarschaft von Oberflächengewässern - ausgenommen nur gelegentlich wasserführende, aber einschließlich periodisch wasserführender Oberflächengewässer - muss mindestens mit unten genanntem Abstand erfolgen. Dieser Abstand muss nicht eingehalten werden, wenn die Anwendung mit einem Gerät erfolgt, das in das Verzeichnis „Verlustmindernde Geräte“ vom 14. Oktober 1993 (Bundesanzeiger Nr. 205, S. 9780) in der jeweils geltenden Fassung eingetragen ist. Unabhängig davon ist, neben dem gemäß Länderrecht verbindlich vorgegebenen Mindestabstand zu Oberflächengewässern, das Verbot der Anwendung in oder unmittelbar an Gewässern in jedem Fall zu beachten. Zuwiderhandlungen können mit einem Bußgeld bis zu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NW641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Anwendung ausschließlich unter Verwendung von Spritzschirmen.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NW642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in oder unmittelbar an oberirdischen Gewässern oder Küstengewässern ist nicht zulässig (§ 6 Absatz 2 PflSchG). Unabhängig davon ist der gemäß Länderrecht verbindlich vorgegebene Mindestabstand zu Oberflächengewässern einzuhalten. Zuwiderhandlungen können mit einem Bußgeld bis zu einer Höhe von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NW642-1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in oder unmittelbar an oberirdischen Gewässern oder Küstengewässern ist nicht zulässig. Unabhängig davon ist der gemäß Länderrecht verbindlich vorgegebene Mindestabstand zu Oberflächengewässern einzuhalten. Zuwiderhandlungen können mit einem Bußgeld bis zu einer Höhe von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NW701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Mindestbreite von 10 m haben. Dieser Randstreifen ist nicht erforderlich, wenn: - ausreichende Auffangsysteme für das abgeschwemmte Wasser bzw. den abgeschwemmten Boden vorhanden sind, die nicht in ein Oberflächengewässer münden, bzw. mit der Kanalisation verbunden sind oder - die Anwendung im Mulch- oder Direktsaatverfahren erfolgt.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NW702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Aufgrund der Gefahr der Abschwemmung muss bei der Anwendung zwischen der behandelten Fläche und Oberflächengewässern - ausgenommen nur gelegentlich wasserführender, aber einschließlich periodisch wasserführender - ein Sicherheitsabstand von 5 m eingehalten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NW703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Zwischen behandelten Flächen mit einer Hangneigung von über 4 %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Mindestbreite von 10 m haben. Dieser Randstreifen ist nicht erforderlich, wenn: - ausreichende Auffangsysteme für das abgeschwemmte Wasser bzw. den abgeschwemmten Boden vorhanden sind, die nicht in ein Oberflächengewässer münden bzw. mit der Kanalisation verbunden sind oder - die Anwendung im Mulch- oder Direktsaatverfahren erfolgt.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NW704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Aufgrund der Gefahr der Abschwemmung muss bei der Anwendung zwischen der behandelten Fläche und Oberflächengewässern - ausgenommen nur gelegentlich wasserführender, aber einschließlich periodisch wasserführender - ein Sicherheitsabstand von mindestens 10 m eingehalten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NW705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Mindestbreite von 5 m haben. Dieser Randstreifen ist nicht erforderlich, wenn:- ausreichende Auffangsysteme für das abgeschwemmte Wasser bzw. den abgeschwemmten Boden vorhanden sind, die nicht in ein Oberflächengewässer münden, bzw. mit der Kanalisation verbunden sind oder- die Anwendung im Mulch- oder Direktsaatverfahren erfolgt.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NW706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Mindestbreite von 20 m haben. Dieser Randstreifen ist nicht erforderlich, wenn:- ausreichende Auffangsysteme für das abgeschwemmte Wasser bzw. den abgeschwemmten Boden vorhanden sind, die nicht in ein Oberflächengewässer münden, bzw. mit der Kanalisation verbunden sind oder- die Anwendung im Mulch- oder Direktsaatverfahren erfolgt.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NW711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Zwischen behandelten Flächen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Mindestbreite von 5 m haben. Dieser Randstreifen ist nicht erforderlich, wenn:- ausreichende Auffangsysteme für das abgeschwemmte Wasser bzw. den abgeschwemmten Boden vorhanden sind, die nicht in ein Oberflächengewässer münden bzw. mit der Kanalisation verbunden sind oder- die Anwendung im Mulch- oder Direktsaatverfahren erfolgt.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NW712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derselben Fläche innerhalb eines Kalenderjahres keine zusätzliche Anwendung von Mitteln, die den Wirkstoff </w:t>
            </w:r>
            <w:proofErr w:type="spellStart"/>
            <w:r>
              <w:rPr>
                <w:rFonts w:ascii="Franklin Gothic Book" w:hAnsi="Franklin Gothic Book" w:cs="Franklin Gothic Book"/>
                <w:sz w:val="20"/>
                <w:szCs w:val="20"/>
              </w:rPr>
              <w:t>Fenpropidin</w:t>
            </w:r>
            <w:proofErr w:type="spellEnd"/>
            <w:r>
              <w:rPr>
                <w:rFonts w:ascii="Franklin Gothic Book" w:hAnsi="Franklin Gothic Book" w:cs="Franklin Gothic Book"/>
                <w:sz w:val="20"/>
                <w:szCs w:val="20"/>
              </w:rPr>
              <w:t xml:space="preserve"> enthalten.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NW713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Der Zeitraum zwischen den Behandlungen mit diesem Mittel darf 3 Monate nicht unterschreiten.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NW800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Keine Anwendung auf </w:t>
            </w:r>
            <w:proofErr w:type="spellStart"/>
            <w:r>
              <w:rPr>
                <w:rFonts w:ascii="Franklin Gothic Book" w:hAnsi="Franklin Gothic Book" w:cs="Franklin Gothic Book"/>
                <w:sz w:val="20"/>
                <w:szCs w:val="20"/>
              </w:rPr>
              <w:t>gedrainten</w:t>
            </w:r>
            <w:proofErr w:type="spellEnd"/>
            <w:r>
              <w:rPr>
                <w:rFonts w:ascii="Franklin Gothic Book" w:hAnsi="Franklin Gothic Book" w:cs="Franklin Gothic Book"/>
                <w:sz w:val="20"/>
                <w:szCs w:val="20"/>
              </w:rPr>
              <w:t xml:space="preserve"> Flächen zwischen dem 01. November und dem 15. März.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NW810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„Keine Ausbringung auf </w:t>
            </w:r>
            <w:proofErr w:type="spellStart"/>
            <w:r>
              <w:rPr>
                <w:rFonts w:ascii="Franklin Gothic Book" w:hAnsi="Franklin Gothic Book" w:cs="Franklin Gothic Book"/>
                <w:sz w:val="20"/>
                <w:szCs w:val="20"/>
              </w:rPr>
              <w:t>gedrainten</w:t>
            </w:r>
            <w:proofErr w:type="spellEnd"/>
            <w:r>
              <w:rPr>
                <w:rFonts w:ascii="Franklin Gothic Book" w:hAnsi="Franklin Gothic Book" w:cs="Franklin Gothic Book"/>
                <w:sz w:val="20"/>
                <w:szCs w:val="20"/>
              </w:rPr>
              <w:t xml:space="preserve"> Flächen zwischen dem 01. November und dem 15. März.“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NW811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„Keine Ausbringung auf drainierten Flächen.“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NB6611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bienengefährlich eingestuft (B1). Es darf nicht auf blühende oder von Bienen beflogene Pflanzen ausgebracht werden; dies gilt auch für Unkräuter. Bienenschutzverordnung vom 22. Juli 1992, BGBl. I S. 1410, beachten.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NB6612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darf an blühenden Pflanzen und an Pflanzen, die von Bienen beflogen werden, nicht in Mischung mit Fungiziden aus der Gruppe der </w:t>
            </w:r>
            <w:proofErr w:type="spellStart"/>
            <w:r>
              <w:rPr>
                <w:rFonts w:ascii="Franklin Gothic Book" w:hAnsi="Franklin Gothic Book" w:cs="Franklin Gothic Book"/>
                <w:sz w:val="20"/>
                <w:szCs w:val="20"/>
              </w:rPr>
              <w:t>Ergosterol</w:t>
            </w:r>
            <w:proofErr w:type="spellEnd"/>
            <w:r>
              <w:rPr>
                <w:rFonts w:ascii="Franklin Gothic Book" w:hAnsi="Franklin Gothic Book" w:cs="Franklin Gothic Book"/>
                <w:sz w:val="20"/>
                <w:szCs w:val="20"/>
              </w:rPr>
              <w:t xml:space="preserve">-Biosynthese-Hemmer angewendet werden. Mischungen des Mittels mit </w:t>
            </w:r>
            <w:proofErr w:type="spellStart"/>
            <w:r>
              <w:rPr>
                <w:rFonts w:ascii="Franklin Gothic Book" w:hAnsi="Franklin Gothic Book" w:cs="Franklin Gothic Book"/>
                <w:sz w:val="20"/>
                <w:szCs w:val="20"/>
              </w:rPr>
              <w:t>Ergosterol</w:t>
            </w:r>
            <w:proofErr w:type="spellEnd"/>
            <w:r>
              <w:rPr>
                <w:rFonts w:ascii="Franklin Gothic Book" w:hAnsi="Franklin Gothic Book" w:cs="Franklin Gothic Book"/>
                <w:sz w:val="20"/>
                <w:szCs w:val="20"/>
              </w:rPr>
              <w:t>-Biosynthese-</w:t>
            </w:r>
            <w:proofErr w:type="spellStart"/>
            <w:r>
              <w:rPr>
                <w:rFonts w:ascii="Franklin Gothic Book" w:hAnsi="Franklin Gothic Book" w:cs="Franklin Gothic Book"/>
                <w:sz w:val="20"/>
                <w:szCs w:val="20"/>
              </w:rPr>
              <w:t>Hemmern</w:t>
            </w:r>
            <w:proofErr w:type="spellEnd"/>
            <w:r>
              <w:rPr>
                <w:rFonts w:ascii="Franklin Gothic Book" w:hAnsi="Franklin Gothic Book" w:cs="Franklin Gothic Book"/>
                <w:sz w:val="20"/>
                <w:szCs w:val="20"/>
              </w:rPr>
              <w:t xml:space="preserve"> müssen so angewendet werden, dass blühende Pflanzen nicht mitgetroffen </w:t>
            </w:r>
            <w:proofErr w:type="spellStart"/>
            <w:r>
              <w:rPr>
                <w:rFonts w:ascii="Franklin Gothic Book" w:hAnsi="Franklin Gothic Book" w:cs="Franklin Gothic Book"/>
                <w:sz w:val="20"/>
                <w:szCs w:val="20"/>
              </w:rPr>
              <w:t>werden.Bienenschutzverordnung</w:t>
            </w:r>
            <w:proofErr w:type="spellEnd"/>
            <w:r>
              <w:rPr>
                <w:rFonts w:ascii="Franklin Gothic Book" w:hAnsi="Franklin Gothic Book" w:cs="Franklin Gothic Book"/>
                <w:sz w:val="20"/>
                <w:szCs w:val="20"/>
              </w:rPr>
              <w:t xml:space="preserve"> vom 22. Juli 1992, BGBl. I S. 1410, beachten.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NB6621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bienengefährlich, außer bei Anwendung nach dem Ende des täglichen Bienenfluges in dem zu behandelnden Bestand bis 23.00 Uhr, eingestuft (B2). Es darf außerhalb dieses Zeitraums nicht auf blühende oder von Bienen beflogene Pflanzen ausgebracht werden; dies gilt auch für Unkräuter. Bienenschutzverordnung vom 22. Juli 1992, BGBl. I S. 1410, beachten.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NB6623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darf in Mischung mit Fungiziden aus der Gruppe der </w:t>
            </w:r>
            <w:proofErr w:type="spellStart"/>
            <w:r>
              <w:rPr>
                <w:rFonts w:ascii="Franklin Gothic Book" w:hAnsi="Franklin Gothic Book" w:cs="Franklin Gothic Book"/>
                <w:sz w:val="20"/>
                <w:szCs w:val="20"/>
              </w:rPr>
              <w:t>Ergosterol</w:t>
            </w:r>
            <w:proofErr w:type="spellEnd"/>
            <w:r>
              <w:rPr>
                <w:rFonts w:ascii="Franklin Gothic Book" w:hAnsi="Franklin Gothic Book" w:cs="Franklin Gothic Book"/>
                <w:sz w:val="20"/>
                <w:szCs w:val="20"/>
              </w:rPr>
              <w:t xml:space="preserve">-Biosynthese-Hemmer an blühenden Pflanzen und an Pflanzen, die von Bienen beflogen werden, nur abends nach dem täglichen Bienenflug bis 23:00 Uhr angewendet werden, es sei denn, die Anwendung dieser Mischung an blühenden Pflanzen und an Pflanzen, die von Bienen beflogen werden, ist ausweislich der Gebrauchsanleitung des Fungizids auch während des Bienenfluges ausdrücklich erlaubt. Bienenschutzverordnung vom 22. Juli 1992, </w:t>
            </w:r>
            <w:proofErr w:type="spellStart"/>
            <w:r>
              <w:rPr>
                <w:rFonts w:ascii="Franklin Gothic Book" w:hAnsi="Franklin Gothic Book" w:cs="Franklin Gothic Book"/>
                <w:sz w:val="20"/>
                <w:szCs w:val="20"/>
              </w:rPr>
              <w:t>BGBl.I</w:t>
            </w:r>
            <w:proofErr w:type="spellEnd"/>
            <w:r>
              <w:rPr>
                <w:rFonts w:ascii="Franklin Gothic Book" w:hAnsi="Franklin Gothic Book" w:cs="Franklin Gothic Book"/>
                <w:sz w:val="20"/>
                <w:szCs w:val="20"/>
              </w:rPr>
              <w:t xml:space="preserve"> S 1410, beachten.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NB663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Aufgrund der durch die Zulassung festgelegten Anwendungen des Mittels werden Bienen nicht gefährdet (B3).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NB6641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bis zu der höchsten durch die Zulassung festgelegten Aufwandmenge oder Anwendungskonzentration, falls eine Aufwandmenge nicht vorgesehen ist, als nicht bienengefährlich eingestuft (B4).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NB6644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in Mischung mit einem als nicht bienengefährlich eingestuften Insektizid aus der Gruppe der </w:t>
            </w:r>
            <w:proofErr w:type="spellStart"/>
            <w:r>
              <w:rPr>
                <w:rFonts w:ascii="Franklin Gothic Book" w:hAnsi="Franklin Gothic Book" w:cs="Franklin Gothic Book"/>
                <w:sz w:val="20"/>
                <w:szCs w:val="20"/>
              </w:rPr>
              <w:t>Pyrethroide</w:t>
            </w:r>
            <w:proofErr w:type="spellEnd"/>
            <w:r>
              <w:rPr>
                <w:rFonts w:ascii="Franklin Gothic Book" w:hAnsi="Franklin Gothic Book" w:cs="Franklin Gothic Book"/>
                <w:sz w:val="20"/>
                <w:szCs w:val="20"/>
              </w:rPr>
              <w:t xml:space="preserve"> ist auch während des Bienenfluges an blühenden Pflanzen und an Pflanzen, die von Bienen beflogen werden, erlaubt.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NN000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Aufgrund der durch die Zulassung festgelegten Anwendungen des Mittels werden Populationen relevanter Nutzorganismen nicht gefährdet.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NN002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Aufgrund der Selektivität des Mittels werden Populationen relevanter Nutzorganismen nicht gefährdet.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NN0807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Schlupfwespen frühestens eine Woche nach der letzten Anwendung ausbringen.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NN100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relevanter Nutzarthropoden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NN1001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 schädigend für Populationen relevanter Nutzinsekten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NN1002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 schädigend für Populationen relevanter Raubmilben und Spinnen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NN130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Arten </w:t>
            </w:r>
            <w:proofErr w:type="spellStart"/>
            <w:r>
              <w:rPr>
                <w:rFonts w:ascii="Franklin Gothic Book" w:hAnsi="Franklin Gothic Book" w:cs="Franklin Gothic Book"/>
                <w:sz w:val="20"/>
                <w:szCs w:val="20"/>
              </w:rPr>
              <w:t>Pardosa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amentata</w:t>
            </w:r>
            <w:proofErr w:type="spellEnd"/>
            <w:r>
              <w:rPr>
                <w:rFonts w:ascii="Franklin Gothic Book" w:hAnsi="Franklin Gothic Book" w:cs="Franklin Gothic Book"/>
                <w:sz w:val="20"/>
                <w:szCs w:val="20"/>
              </w:rPr>
              <w:t xml:space="preserve"> und </w:t>
            </w:r>
            <w:proofErr w:type="spellStart"/>
            <w:r>
              <w:rPr>
                <w:rFonts w:ascii="Franklin Gothic Book" w:hAnsi="Franklin Gothic Book" w:cs="Franklin Gothic Book"/>
                <w:sz w:val="20"/>
                <w:szCs w:val="20"/>
              </w:rPr>
              <w:t>palustris</w:t>
            </w:r>
            <w:proofErr w:type="spellEnd"/>
            <w:r>
              <w:rPr>
                <w:rFonts w:ascii="Franklin Gothic Book" w:hAnsi="Franklin Gothic Book" w:cs="Franklin Gothic Book"/>
                <w:sz w:val="20"/>
                <w:szCs w:val="20"/>
              </w:rPr>
              <w:t xml:space="preserve"> (Wolfspinnen)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NN1301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Pardosa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amentata</w:t>
            </w:r>
            <w:proofErr w:type="spellEnd"/>
            <w:r>
              <w:rPr>
                <w:rFonts w:ascii="Franklin Gothic Book" w:hAnsi="Franklin Gothic Book" w:cs="Franklin Gothic Book"/>
                <w:sz w:val="20"/>
                <w:szCs w:val="20"/>
              </w:rPr>
              <w:t xml:space="preserve"> (Wolfsspinne)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NN1303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Pardosa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agrestis</w:t>
            </w:r>
            <w:proofErr w:type="spellEnd"/>
            <w:r>
              <w:rPr>
                <w:rFonts w:ascii="Franklin Gothic Book" w:hAnsi="Franklin Gothic Book" w:cs="Franklin Gothic Book"/>
                <w:sz w:val="20"/>
                <w:szCs w:val="20"/>
              </w:rPr>
              <w:t xml:space="preserve"> (Wolfsspinne)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NN131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Lepthyphantes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tenuis</w:t>
            </w:r>
            <w:proofErr w:type="spellEnd"/>
            <w:r>
              <w:rPr>
                <w:rFonts w:ascii="Franklin Gothic Book" w:hAnsi="Franklin Gothic Book" w:cs="Franklin Gothic Book"/>
                <w:sz w:val="20"/>
                <w:szCs w:val="20"/>
              </w:rPr>
              <w:t xml:space="preserve"> (Baldachinspinne)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NN1323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Amblyseius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andersoni</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NN1324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Amblyseius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cucumeris</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NN1326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Euseius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finlandicus</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NN134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Typhlodromus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pyri</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NN135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Erigone</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atra</w:t>
            </w:r>
            <w:proofErr w:type="spellEnd"/>
            <w:r>
              <w:rPr>
                <w:rFonts w:ascii="Franklin Gothic Book" w:hAnsi="Franklin Gothic Book" w:cs="Franklin Gothic Book"/>
                <w:sz w:val="20"/>
                <w:szCs w:val="20"/>
              </w:rPr>
              <w:t xml:space="preserve"> (Zwergspinne)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NN1511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Orius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insidiosus</w:t>
            </w:r>
            <w:proofErr w:type="spellEnd"/>
            <w:r>
              <w:rPr>
                <w:rFonts w:ascii="Franklin Gothic Book" w:hAnsi="Franklin Gothic Book" w:cs="Franklin Gothic Book"/>
                <w:sz w:val="20"/>
                <w:szCs w:val="20"/>
              </w:rPr>
              <w:t xml:space="preserve"> (räuberische Blumenwanze)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NN1513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Orius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laevigatus</w:t>
            </w:r>
            <w:proofErr w:type="spellEnd"/>
            <w:r>
              <w:rPr>
                <w:rFonts w:ascii="Franklin Gothic Book" w:hAnsi="Franklin Gothic Book" w:cs="Franklin Gothic Book"/>
                <w:sz w:val="20"/>
                <w:szCs w:val="20"/>
              </w:rPr>
              <w:t xml:space="preserve"> (räuberische Blumenwanze)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NN160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Aleochara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bilineata</w:t>
            </w:r>
            <w:proofErr w:type="spellEnd"/>
            <w:r>
              <w:rPr>
                <w:rFonts w:ascii="Franklin Gothic Book" w:hAnsi="Franklin Gothic Book" w:cs="Franklin Gothic Book"/>
                <w:sz w:val="20"/>
                <w:szCs w:val="20"/>
              </w:rPr>
              <w:t xml:space="preserve"> (Kurzflügelkäfer)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NN161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Coccinella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septempunctata</w:t>
            </w:r>
            <w:proofErr w:type="spellEnd"/>
            <w:r>
              <w:rPr>
                <w:rFonts w:ascii="Franklin Gothic Book" w:hAnsi="Franklin Gothic Book" w:cs="Franklin Gothic Book"/>
                <w:sz w:val="20"/>
                <w:szCs w:val="20"/>
              </w:rPr>
              <w:t xml:space="preserve"> (Siebenpunkt-Marienkäfer)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NN164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Bembidion</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lampros</w:t>
            </w:r>
            <w:proofErr w:type="spellEnd"/>
            <w:r>
              <w:rPr>
                <w:rFonts w:ascii="Franklin Gothic Book" w:hAnsi="Franklin Gothic Book" w:cs="Franklin Gothic Book"/>
                <w:sz w:val="20"/>
                <w:szCs w:val="20"/>
              </w:rPr>
              <w:t xml:space="preserve"> (Laufkäfer)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NN1641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Bembidion</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tetracolum</w:t>
            </w:r>
            <w:proofErr w:type="spellEnd"/>
            <w:r>
              <w:rPr>
                <w:rFonts w:ascii="Franklin Gothic Book" w:hAnsi="Franklin Gothic Book" w:cs="Franklin Gothic Book"/>
                <w:sz w:val="20"/>
                <w:szCs w:val="20"/>
              </w:rPr>
              <w:t xml:space="preserve"> (Laufkäfer)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NN165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Poecilus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cupreus</w:t>
            </w:r>
            <w:proofErr w:type="spellEnd"/>
            <w:r>
              <w:rPr>
                <w:rFonts w:ascii="Franklin Gothic Book" w:hAnsi="Franklin Gothic Book" w:cs="Franklin Gothic Book"/>
                <w:sz w:val="20"/>
                <w:szCs w:val="20"/>
              </w:rPr>
              <w:t xml:space="preserve"> (Laufkäfer)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NN166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Pterostichus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melanarius</w:t>
            </w:r>
            <w:proofErr w:type="spellEnd"/>
            <w:r>
              <w:rPr>
                <w:rFonts w:ascii="Franklin Gothic Book" w:hAnsi="Franklin Gothic Book" w:cs="Franklin Gothic Book"/>
                <w:sz w:val="20"/>
                <w:szCs w:val="20"/>
              </w:rPr>
              <w:t xml:space="preserve"> (Laufkäfer)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NN168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Trechus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quadristriatus</w:t>
            </w:r>
            <w:proofErr w:type="spellEnd"/>
            <w:r>
              <w:rPr>
                <w:rFonts w:ascii="Franklin Gothic Book" w:hAnsi="Franklin Gothic Book" w:cs="Franklin Gothic Book"/>
                <w:sz w:val="20"/>
                <w:szCs w:val="20"/>
              </w:rPr>
              <w:t xml:space="preserve"> (Laufkäfer)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NN170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Chrysoperla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carnea</w:t>
            </w:r>
            <w:proofErr w:type="spellEnd"/>
            <w:r>
              <w:rPr>
                <w:rFonts w:ascii="Franklin Gothic Book" w:hAnsi="Franklin Gothic Book" w:cs="Franklin Gothic Book"/>
                <w:sz w:val="20"/>
                <w:szCs w:val="20"/>
              </w:rPr>
              <w:t xml:space="preserve"> (Florfliege)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NN180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Trichogramma </w:t>
            </w:r>
            <w:proofErr w:type="spellStart"/>
            <w:r>
              <w:rPr>
                <w:rFonts w:ascii="Franklin Gothic Book" w:hAnsi="Franklin Gothic Book" w:cs="Franklin Gothic Book"/>
                <w:sz w:val="20"/>
                <w:szCs w:val="20"/>
              </w:rPr>
              <w:t>cacoeciae</w:t>
            </w:r>
            <w:proofErr w:type="spellEnd"/>
            <w:r>
              <w:rPr>
                <w:rFonts w:ascii="Franklin Gothic Book" w:hAnsi="Franklin Gothic Book" w:cs="Franklin Gothic Book"/>
                <w:sz w:val="20"/>
                <w:szCs w:val="20"/>
              </w:rPr>
              <w:t xml:space="preserve"> (Erzwespe)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NN181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Phygadeuon</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trichops</w:t>
            </w:r>
            <w:proofErr w:type="spellEnd"/>
            <w:r>
              <w:rPr>
                <w:rFonts w:ascii="Franklin Gothic Book" w:hAnsi="Franklin Gothic Book" w:cs="Franklin Gothic Book"/>
                <w:sz w:val="20"/>
                <w:szCs w:val="20"/>
              </w:rPr>
              <w:t xml:space="preserve"> (Schlupfwespe)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NN182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Coccygomimus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turionellae</w:t>
            </w:r>
            <w:proofErr w:type="spellEnd"/>
            <w:r>
              <w:rPr>
                <w:rFonts w:ascii="Franklin Gothic Book" w:hAnsi="Franklin Gothic Book" w:cs="Franklin Gothic Book"/>
                <w:sz w:val="20"/>
                <w:szCs w:val="20"/>
              </w:rPr>
              <w:t xml:space="preserve"> (Schlupfwespe)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NN183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Encarsia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formosa</w:t>
            </w:r>
            <w:proofErr w:type="spellEnd"/>
            <w:r>
              <w:rPr>
                <w:rFonts w:ascii="Franklin Gothic Book" w:hAnsi="Franklin Gothic Book" w:cs="Franklin Gothic Book"/>
                <w:sz w:val="20"/>
                <w:szCs w:val="20"/>
              </w:rPr>
              <w:t xml:space="preserve"> (Erzwespe)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NN184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Arten </w:t>
            </w:r>
            <w:proofErr w:type="spellStart"/>
            <w:r>
              <w:rPr>
                <w:rFonts w:ascii="Franklin Gothic Book" w:hAnsi="Franklin Gothic Book" w:cs="Franklin Gothic Book"/>
                <w:sz w:val="20"/>
                <w:szCs w:val="20"/>
              </w:rPr>
              <w:t>Aphidius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matricariae</w:t>
            </w:r>
            <w:proofErr w:type="spellEnd"/>
            <w:r>
              <w:rPr>
                <w:rFonts w:ascii="Franklin Gothic Book" w:hAnsi="Franklin Gothic Book" w:cs="Franklin Gothic Book"/>
                <w:sz w:val="20"/>
                <w:szCs w:val="20"/>
              </w:rPr>
              <w:t xml:space="preserve"> und </w:t>
            </w:r>
            <w:proofErr w:type="spellStart"/>
            <w:r>
              <w:rPr>
                <w:rFonts w:ascii="Franklin Gothic Book" w:hAnsi="Franklin Gothic Book" w:cs="Franklin Gothic Book"/>
                <w:sz w:val="20"/>
                <w:szCs w:val="20"/>
              </w:rPr>
              <w:t>rhopalosiphi</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NN1841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Aphidius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matricariae</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NN1842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Aphidius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rhopalosiphi</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NN1844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Aphidius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colemani</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NN190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Syrphus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corollae</w:t>
            </w:r>
            <w:proofErr w:type="spellEnd"/>
            <w:r>
              <w:rPr>
                <w:rFonts w:ascii="Franklin Gothic Book" w:hAnsi="Franklin Gothic Book" w:cs="Franklin Gothic Book"/>
                <w:sz w:val="20"/>
                <w:szCs w:val="20"/>
              </w:rPr>
              <w:t xml:space="preserve"> (Schwebfliege)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NN191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nichtschädigend für Populationen der Art </w:t>
            </w:r>
            <w:proofErr w:type="spellStart"/>
            <w:r>
              <w:rPr>
                <w:rFonts w:ascii="Franklin Gothic Book" w:hAnsi="Franklin Gothic Book" w:cs="Franklin Gothic Book"/>
                <w:sz w:val="20"/>
                <w:szCs w:val="20"/>
              </w:rPr>
              <w:t>Episyrphus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balteatus</w:t>
            </w:r>
            <w:proofErr w:type="spellEnd"/>
            <w:r>
              <w:rPr>
                <w:rFonts w:ascii="Franklin Gothic Book" w:hAnsi="Franklin Gothic Book" w:cs="Franklin Gothic Book"/>
                <w:sz w:val="20"/>
                <w:szCs w:val="20"/>
              </w:rPr>
              <w:t xml:space="preserve"> (Schwebfliege)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NN200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relevanter Nutzarthropoden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NN2001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 schädigend für Populationen relevanter Nutzinsekten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NN2002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 schädigend für Populationen relevanter Raubmilben und Spinnen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NN230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Arten </w:t>
            </w:r>
            <w:proofErr w:type="spellStart"/>
            <w:r>
              <w:rPr>
                <w:rFonts w:ascii="Franklin Gothic Book" w:hAnsi="Franklin Gothic Book" w:cs="Franklin Gothic Book"/>
                <w:sz w:val="20"/>
                <w:szCs w:val="20"/>
              </w:rPr>
              <w:t>Pardosa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amentata</w:t>
            </w:r>
            <w:proofErr w:type="spellEnd"/>
            <w:r>
              <w:rPr>
                <w:rFonts w:ascii="Franklin Gothic Book" w:hAnsi="Franklin Gothic Book" w:cs="Franklin Gothic Book"/>
                <w:sz w:val="20"/>
                <w:szCs w:val="20"/>
              </w:rPr>
              <w:t xml:space="preserve"> und </w:t>
            </w:r>
            <w:proofErr w:type="spellStart"/>
            <w:r>
              <w:rPr>
                <w:rFonts w:ascii="Franklin Gothic Book" w:hAnsi="Franklin Gothic Book" w:cs="Franklin Gothic Book"/>
                <w:sz w:val="20"/>
                <w:szCs w:val="20"/>
              </w:rPr>
              <w:t>palustris</w:t>
            </w:r>
            <w:proofErr w:type="spellEnd"/>
            <w:r>
              <w:rPr>
                <w:rFonts w:ascii="Franklin Gothic Book" w:hAnsi="Franklin Gothic Book" w:cs="Franklin Gothic Book"/>
                <w:sz w:val="20"/>
                <w:szCs w:val="20"/>
              </w:rPr>
              <w:t xml:space="preserve"> (Wolfspinnen)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NN233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Phytoseiulus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persimilis</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NN234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Typhlodromus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pyri</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NN260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Aleochara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bilineata</w:t>
            </w:r>
            <w:proofErr w:type="spellEnd"/>
            <w:r>
              <w:rPr>
                <w:rFonts w:ascii="Franklin Gothic Book" w:hAnsi="Franklin Gothic Book" w:cs="Franklin Gothic Book"/>
                <w:sz w:val="20"/>
                <w:szCs w:val="20"/>
              </w:rPr>
              <w:t xml:space="preserve"> (Kurzflügelkäfer)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NN261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Coccinella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septempunctata</w:t>
            </w:r>
            <w:proofErr w:type="spellEnd"/>
            <w:r>
              <w:rPr>
                <w:rFonts w:ascii="Franklin Gothic Book" w:hAnsi="Franklin Gothic Book" w:cs="Franklin Gothic Book"/>
                <w:sz w:val="20"/>
                <w:szCs w:val="20"/>
              </w:rPr>
              <w:t xml:space="preserve"> (Siebenpunkt-Marienkäfer)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NN265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Poecilus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cupreus</w:t>
            </w:r>
            <w:proofErr w:type="spellEnd"/>
            <w:r>
              <w:rPr>
                <w:rFonts w:ascii="Franklin Gothic Book" w:hAnsi="Franklin Gothic Book" w:cs="Franklin Gothic Book"/>
                <w:sz w:val="20"/>
                <w:szCs w:val="20"/>
              </w:rPr>
              <w:t xml:space="preserve"> (Laufkäfer)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NN266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Pterostichus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melanarius</w:t>
            </w:r>
            <w:proofErr w:type="spellEnd"/>
            <w:r>
              <w:rPr>
                <w:rFonts w:ascii="Franklin Gothic Book" w:hAnsi="Franklin Gothic Book" w:cs="Franklin Gothic Book"/>
                <w:sz w:val="20"/>
                <w:szCs w:val="20"/>
              </w:rPr>
              <w:t xml:space="preserve"> (Laufkäfer)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NN267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Tachyporus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hypnorum</w:t>
            </w:r>
            <w:proofErr w:type="spellEnd"/>
            <w:r>
              <w:rPr>
                <w:rFonts w:ascii="Franklin Gothic Book" w:hAnsi="Franklin Gothic Book" w:cs="Franklin Gothic Book"/>
                <w:sz w:val="20"/>
                <w:szCs w:val="20"/>
              </w:rPr>
              <w:t xml:space="preserve"> (Kurzflügelkäfer)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NN270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Chrysoperla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carnea</w:t>
            </w:r>
            <w:proofErr w:type="spellEnd"/>
            <w:r>
              <w:rPr>
                <w:rFonts w:ascii="Franklin Gothic Book" w:hAnsi="Franklin Gothic Book" w:cs="Franklin Gothic Book"/>
                <w:sz w:val="20"/>
                <w:szCs w:val="20"/>
              </w:rPr>
              <w:t xml:space="preserve"> (Florfliege)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NN280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Trichogramma </w:t>
            </w:r>
            <w:proofErr w:type="spellStart"/>
            <w:r>
              <w:rPr>
                <w:rFonts w:ascii="Franklin Gothic Book" w:hAnsi="Franklin Gothic Book" w:cs="Franklin Gothic Book"/>
                <w:sz w:val="20"/>
                <w:szCs w:val="20"/>
              </w:rPr>
              <w:t>cacoeciae</w:t>
            </w:r>
            <w:proofErr w:type="spellEnd"/>
            <w:r>
              <w:rPr>
                <w:rFonts w:ascii="Franklin Gothic Book" w:hAnsi="Franklin Gothic Book" w:cs="Franklin Gothic Book"/>
                <w:sz w:val="20"/>
                <w:szCs w:val="20"/>
              </w:rPr>
              <w:t xml:space="preserve"> (Erzwespe)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NN283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Encarsia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formosa</w:t>
            </w:r>
            <w:proofErr w:type="spellEnd"/>
            <w:r>
              <w:rPr>
                <w:rFonts w:ascii="Franklin Gothic Book" w:hAnsi="Franklin Gothic Book" w:cs="Franklin Gothic Book"/>
                <w:sz w:val="20"/>
                <w:szCs w:val="20"/>
              </w:rPr>
              <w:t xml:space="preserve"> (Erzwespe)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NN2841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Aphidius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matricariae</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NN2842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Aphidius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rhopalosiphi</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NN2844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Aphidius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colemani</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NN290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Syrphus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corollae</w:t>
            </w:r>
            <w:proofErr w:type="spellEnd"/>
            <w:r>
              <w:rPr>
                <w:rFonts w:ascii="Franklin Gothic Book" w:hAnsi="Franklin Gothic Book" w:cs="Franklin Gothic Book"/>
                <w:sz w:val="20"/>
                <w:szCs w:val="20"/>
              </w:rPr>
              <w:t xml:space="preserve"> (Schwebfliege)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NN291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Populationen der Art </w:t>
            </w:r>
            <w:proofErr w:type="spellStart"/>
            <w:r>
              <w:rPr>
                <w:rFonts w:ascii="Franklin Gothic Book" w:hAnsi="Franklin Gothic Book" w:cs="Franklin Gothic Book"/>
                <w:sz w:val="20"/>
                <w:szCs w:val="20"/>
              </w:rPr>
              <w:t>Episyrphus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balteatus</w:t>
            </w:r>
            <w:proofErr w:type="spellEnd"/>
            <w:r>
              <w:rPr>
                <w:rFonts w:ascii="Franklin Gothic Book" w:hAnsi="Franklin Gothic Book" w:cs="Franklin Gothic Book"/>
                <w:sz w:val="20"/>
                <w:szCs w:val="20"/>
              </w:rPr>
              <w:t xml:space="preserve"> (Schwebfliege)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NN3001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relevanter Nutzinsekten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NN3002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relevanter Raubmilben und Spinnen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NN330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Arten </w:t>
            </w:r>
            <w:proofErr w:type="spellStart"/>
            <w:r>
              <w:rPr>
                <w:rFonts w:ascii="Franklin Gothic Book" w:hAnsi="Franklin Gothic Book" w:cs="Franklin Gothic Book"/>
                <w:sz w:val="20"/>
                <w:szCs w:val="20"/>
              </w:rPr>
              <w:t>Pardosa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amentata</w:t>
            </w:r>
            <w:proofErr w:type="spellEnd"/>
            <w:r>
              <w:rPr>
                <w:rFonts w:ascii="Franklin Gothic Book" w:hAnsi="Franklin Gothic Book" w:cs="Franklin Gothic Book"/>
                <w:sz w:val="20"/>
                <w:szCs w:val="20"/>
              </w:rPr>
              <w:t xml:space="preserve"> und </w:t>
            </w:r>
            <w:proofErr w:type="spellStart"/>
            <w:r>
              <w:rPr>
                <w:rFonts w:ascii="Franklin Gothic Book" w:hAnsi="Franklin Gothic Book" w:cs="Franklin Gothic Book"/>
                <w:sz w:val="20"/>
                <w:szCs w:val="20"/>
              </w:rPr>
              <w:t>palustris</w:t>
            </w:r>
            <w:proofErr w:type="spellEnd"/>
            <w:r>
              <w:rPr>
                <w:rFonts w:ascii="Franklin Gothic Book" w:hAnsi="Franklin Gothic Book" w:cs="Franklin Gothic Book"/>
                <w:sz w:val="20"/>
                <w:szCs w:val="20"/>
              </w:rPr>
              <w:t xml:space="preserve"> (Wolfspinnen)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NN3323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Amblyseius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andersoni</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NN3324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Amblyseius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cucumeris</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NN3326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Euseius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finlandicus</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NN333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Phytoseiulus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persimilis</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NN334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Typhlodromus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pyri</w:t>
            </w:r>
            <w:proofErr w:type="spellEnd"/>
            <w:r>
              <w:rPr>
                <w:rFonts w:ascii="Franklin Gothic Book" w:hAnsi="Franklin Gothic Book" w:cs="Franklin Gothic Book"/>
                <w:sz w:val="20"/>
                <w:szCs w:val="20"/>
              </w:rPr>
              <w:t xml:space="preserve"> (Raubmilbe)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NN335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Erigone</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atra</w:t>
            </w:r>
            <w:proofErr w:type="spellEnd"/>
            <w:r>
              <w:rPr>
                <w:rFonts w:ascii="Franklin Gothic Book" w:hAnsi="Franklin Gothic Book" w:cs="Franklin Gothic Book"/>
                <w:sz w:val="20"/>
                <w:szCs w:val="20"/>
              </w:rPr>
              <w:t xml:space="preserve"> (Zwergnetzspinne)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NN3513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Orius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laevigatus</w:t>
            </w:r>
            <w:proofErr w:type="spellEnd"/>
            <w:r>
              <w:rPr>
                <w:rFonts w:ascii="Franklin Gothic Book" w:hAnsi="Franklin Gothic Book" w:cs="Franklin Gothic Book"/>
                <w:sz w:val="20"/>
                <w:szCs w:val="20"/>
              </w:rPr>
              <w:t xml:space="preserve"> (räuberische Blumenwanze)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NN360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Aleochara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bilineata</w:t>
            </w:r>
            <w:proofErr w:type="spellEnd"/>
            <w:r>
              <w:rPr>
                <w:rFonts w:ascii="Franklin Gothic Book" w:hAnsi="Franklin Gothic Book" w:cs="Franklin Gothic Book"/>
                <w:sz w:val="20"/>
                <w:szCs w:val="20"/>
              </w:rPr>
              <w:t xml:space="preserve"> (Kurzflügelkäfer)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NN361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Coccinella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septempunctata</w:t>
            </w:r>
            <w:proofErr w:type="spellEnd"/>
            <w:r>
              <w:rPr>
                <w:rFonts w:ascii="Franklin Gothic Book" w:hAnsi="Franklin Gothic Book" w:cs="Franklin Gothic Book"/>
                <w:sz w:val="20"/>
                <w:szCs w:val="20"/>
              </w:rPr>
              <w:t xml:space="preserve"> (Siebenpunkt-Marienkäfer)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NN364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Bembidion</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lampros</w:t>
            </w:r>
            <w:proofErr w:type="spellEnd"/>
            <w:r>
              <w:rPr>
                <w:rFonts w:ascii="Franklin Gothic Book" w:hAnsi="Franklin Gothic Book" w:cs="Franklin Gothic Book"/>
                <w:sz w:val="20"/>
                <w:szCs w:val="20"/>
              </w:rPr>
              <w:t xml:space="preserve"> (Laufkäfer)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NN365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Poecilus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cupreus</w:t>
            </w:r>
            <w:proofErr w:type="spellEnd"/>
            <w:r>
              <w:rPr>
                <w:rFonts w:ascii="Franklin Gothic Book" w:hAnsi="Franklin Gothic Book" w:cs="Franklin Gothic Book"/>
                <w:sz w:val="20"/>
                <w:szCs w:val="20"/>
              </w:rPr>
              <w:t xml:space="preserve"> (Laufkäfer)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NN370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Chrysoperla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carnea</w:t>
            </w:r>
            <w:proofErr w:type="spellEnd"/>
            <w:r>
              <w:rPr>
                <w:rFonts w:ascii="Franklin Gothic Book" w:hAnsi="Franklin Gothic Book" w:cs="Franklin Gothic Book"/>
                <w:sz w:val="20"/>
                <w:szCs w:val="20"/>
              </w:rPr>
              <w:t xml:space="preserve"> (Florfliege)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NN380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Trichogramma </w:t>
            </w:r>
            <w:proofErr w:type="spellStart"/>
            <w:r>
              <w:rPr>
                <w:rFonts w:ascii="Franklin Gothic Book" w:hAnsi="Franklin Gothic Book" w:cs="Franklin Gothic Book"/>
                <w:sz w:val="20"/>
                <w:szCs w:val="20"/>
              </w:rPr>
              <w:t>cacoeciae</w:t>
            </w:r>
            <w:proofErr w:type="spellEnd"/>
            <w:r>
              <w:rPr>
                <w:rFonts w:ascii="Franklin Gothic Book" w:hAnsi="Franklin Gothic Book" w:cs="Franklin Gothic Book"/>
                <w:sz w:val="20"/>
                <w:szCs w:val="20"/>
              </w:rPr>
              <w:t xml:space="preserve"> (Erzwespe)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NN3801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Trichogramma </w:t>
            </w:r>
            <w:proofErr w:type="spellStart"/>
            <w:r>
              <w:rPr>
                <w:rFonts w:ascii="Franklin Gothic Book" w:hAnsi="Franklin Gothic Book" w:cs="Franklin Gothic Book"/>
                <w:sz w:val="20"/>
                <w:szCs w:val="20"/>
              </w:rPr>
              <w:t>dendrolimi</w:t>
            </w:r>
            <w:proofErr w:type="spellEnd"/>
            <w:r>
              <w:rPr>
                <w:rFonts w:ascii="Franklin Gothic Book" w:hAnsi="Franklin Gothic Book" w:cs="Franklin Gothic Book"/>
                <w:sz w:val="20"/>
                <w:szCs w:val="20"/>
              </w:rPr>
              <w:t xml:space="preserve"> (Erzwespe)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NN383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Encarsia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formosa</w:t>
            </w:r>
            <w:proofErr w:type="spellEnd"/>
            <w:r>
              <w:rPr>
                <w:rFonts w:ascii="Franklin Gothic Book" w:hAnsi="Franklin Gothic Book" w:cs="Franklin Gothic Book"/>
                <w:sz w:val="20"/>
                <w:szCs w:val="20"/>
              </w:rPr>
              <w:t xml:space="preserve"> (Erzwespe)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NN3842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Aphidius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rhopalosiphi</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NN3844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Aphidius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colemani</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NN385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Diaeretiella</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rapae</w:t>
            </w:r>
            <w:proofErr w:type="spellEnd"/>
            <w:r>
              <w:rPr>
                <w:rFonts w:ascii="Franklin Gothic Book" w:hAnsi="Franklin Gothic Book" w:cs="Franklin Gothic Book"/>
                <w:sz w:val="20"/>
                <w:szCs w:val="20"/>
              </w:rPr>
              <w:t xml:space="preserve"> (Brackwespe)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NN390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Syrphus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corollae</w:t>
            </w:r>
            <w:proofErr w:type="spellEnd"/>
            <w:r>
              <w:rPr>
                <w:rFonts w:ascii="Franklin Gothic Book" w:hAnsi="Franklin Gothic Book" w:cs="Franklin Gothic Book"/>
                <w:sz w:val="20"/>
                <w:szCs w:val="20"/>
              </w:rPr>
              <w:t xml:space="preserve"> (Schwebfliege)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NN391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der Art </w:t>
            </w:r>
            <w:proofErr w:type="spellStart"/>
            <w:r>
              <w:rPr>
                <w:rFonts w:ascii="Franklin Gothic Book" w:hAnsi="Franklin Gothic Book" w:cs="Franklin Gothic Book"/>
                <w:sz w:val="20"/>
                <w:szCs w:val="20"/>
              </w:rPr>
              <w:t>Episyrphus</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balteatus</w:t>
            </w:r>
            <w:proofErr w:type="spellEnd"/>
            <w:r>
              <w:rPr>
                <w:rFonts w:ascii="Franklin Gothic Book" w:hAnsi="Franklin Gothic Book" w:cs="Franklin Gothic Book"/>
                <w:sz w:val="20"/>
                <w:szCs w:val="20"/>
              </w:rPr>
              <w:t xml:space="preserve"> (Schwebfliege)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NN400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relevanter Nutzorganismen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NN410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Populationen von </w:t>
            </w:r>
            <w:proofErr w:type="spellStart"/>
            <w:r>
              <w:rPr>
                <w:rFonts w:ascii="Franklin Gothic Book" w:hAnsi="Franklin Gothic Book" w:cs="Franklin Gothic Book"/>
                <w:sz w:val="20"/>
                <w:szCs w:val="20"/>
              </w:rPr>
              <w:t>Bestäuberinsekten</w:t>
            </w:r>
            <w:proofErr w:type="spellEnd"/>
            <w:r>
              <w:rPr>
                <w:rFonts w:ascii="Franklin Gothic Book" w:hAnsi="Franklin Gothic Book" w:cs="Franklin Gothic Book"/>
                <w:sz w:val="20"/>
                <w:szCs w:val="20"/>
              </w:rPr>
              <w:t xml:space="preserve"> eingestuft. Anwendungen des Mittels in die Blüte sollten vermieden werden oder insbesondere zum Schutz von Wildbienen in den Abendstunden erfolgen.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NH621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Neben den Angaben des Wirkstoffes nach Art und Menge ist auch der Reinkupfergehalt des Mittels auf den Behältnissen und abgabefertigen Packungen anzugeben. Diese Angabe ist im Anschluss an die Anwendungsbestimmung NT620 aufzuführen.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NH677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„Verschüttetes Saatgut sofort zusammenkehren und entfernen.“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NH678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„Das Mittel ist giftig für Kleinsäuger; deshalb dafür sorgen, dass kein Saatgut offen liegen bleibt. Vor dem Ausheben der Schare Dosiereinrichtung rechtzeitig abschalten, um Nachrieseln zu vermeiden.“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NH679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„Das Mittel ist giftig für Vögel; deshalb dafür sorgen, dass kein Saatgut offen liegen bleibt. Vor dem Ausheben der Schare Dosiereinrichtung rechtzeitig abschalten, um Nachrieseln zu vermeiden.“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NH680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„Behandeltes Saatgut und Reste wie Bruchkorn und Stäube, entleerte Behältnisse oder Packungen sowie Spülflüssigkeiten nicht in Gewässer gelangen lassen. Dies gilt auch für indirekte Einträge über die Kanalisation, Hof- und Straßenabläufe sowie Regen- und Abwasserkanäle.“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NH681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„Keine Ausbringung des behandelten Saatgutes bei Wind mit Geschwindigkeiten über 5 m/s.“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NH682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„Das behandelte Saatgut einschließlich enthaltener oder beim </w:t>
            </w:r>
            <w:proofErr w:type="spellStart"/>
            <w:r>
              <w:rPr>
                <w:rFonts w:ascii="Franklin Gothic Book" w:hAnsi="Franklin Gothic Book" w:cs="Franklin Gothic Book"/>
                <w:sz w:val="20"/>
                <w:szCs w:val="20"/>
              </w:rPr>
              <w:t>Sävorgang</w:t>
            </w:r>
            <w:proofErr w:type="spellEnd"/>
            <w:r>
              <w:rPr>
                <w:rFonts w:ascii="Franklin Gothic Book" w:hAnsi="Franklin Gothic Book" w:cs="Franklin Gothic Book"/>
                <w:sz w:val="20"/>
                <w:szCs w:val="20"/>
              </w:rPr>
              <w:t xml:space="preserve"> entstehender Stäube vollständig in den Boden einbringen.“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NH683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„Behandeltes Saatgut darf nicht mit einem pneumatischen Gerät zur Einzelkornablage, das mit Unterdruck arbeitet, ausgesät werden, es sei denn, das verwendete Gerät ist mit einer Vorrichtung ausgestattet, die die erzeugte Abluft in oder unmittelbar auf den Boden leitet, und erreicht dadurch eine </w:t>
            </w:r>
            <w:proofErr w:type="spellStart"/>
            <w:r>
              <w:rPr>
                <w:rFonts w:ascii="Franklin Gothic Book" w:hAnsi="Franklin Gothic Book" w:cs="Franklin Gothic Book"/>
                <w:sz w:val="20"/>
                <w:szCs w:val="20"/>
              </w:rPr>
              <w:t>Abdriftminderung</w:t>
            </w:r>
            <w:proofErr w:type="spellEnd"/>
            <w:r>
              <w:rPr>
                <w:rFonts w:ascii="Franklin Gothic Book" w:hAnsi="Franklin Gothic Book" w:cs="Franklin Gothic Book"/>
                <w:sz w:val="20"/>
                <w:szCs w:val="20"/>
              </w:rPr>
              <w:t xml:space="preserve"> des Abriebes von mindestens 90 % verglichen mit Sägeräten ohne eine solche Vorrichtung. Grundsätzlich sollten die vom Julius Kühn-Institut geprüften und in der „Liste der </w:t>
            </w:r>
            <w:proofErr w:type="spellStart"/>
            <w:r>
              <w:rPr>
                <w:rFonts w:ascii="Franklin Gothic Book" w:hAnsi="Franklin Gothic Book" w:cs="Franklin Gothic Book"/>
                <w:sz w:val="20"/>
                <w:szCs w:val="20"/>
              </w:rPr>
              <w:t>abdriftmindernden</w:t>
            </w:r>
            <w:proofErr w:type="spellEnd"/>
            <w:r>
              <w:rPr>
                <w:rFonts w:ascii="Franklin Gothic Book" w:hAnsi="Franklin Gothic Book" w:cs="Franklin Gothic Book"/>
                <w:sz w:val="20"/>
                <w:szCs w:val="20"/>
              </w:rPr>
              <w:t xml:space="preserve"> Maissägeräte“ aufgeführten Gerätetypen verwendet werden (einzusehen auf der Homepage des Julius Kühn-Instituts www.jki.bund.de).“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NH6831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Auf Packungen mit gebeiztem Saatgut ist folgende Kennzeichnung anzubringen: „Die Aussaat von behandeltem Saatgut darf nur dann mit einem pneumatischen Gerät, das mit Unterdruck arbeitet, erfolgen, wenn dieses in der „Liste der </w:t>
            </w:r>
            <w:proofErr w:type="spellStart"/>
            <w:r>
              <w:rPr>
                <w:rFonts w:ascii="Franklin Gothic Book" w:hAnsi="Franklin Gothic Book" w:cs="Franklin Gothic Book"/>
                <w:sz w:val="20"/>
                <w:szCs w:val="20"/>
              </w:rPr>
              <w:t>abdriftmindernden</w:t>
            </w:r>
            <w:proofErr w:type="spellEnd"/>
            <w:r>
              <w:rPr>
                <w:rFonts w:ascii="Franklin Gothic Book" w:hAnsi="Franklin Gothic Book" w:cs="Franklin Gothic Book"/>
                <w:sz w:val="20"/>
                <w:szCs w:val="20"/>
              </w:rPr>
              <w:t xml:space="preserve"> </w:t>
            </w:r>
            <w:proofErr w:type="spellStart"/>
            <w:r>
              <w:rPr>
                <w:rFonts w:ascii="Franklin Gothic Book" w:hAnsi="Franklin Gothic Book" w:cs="Franklin Gothic Book"/>
                <w:sz w:val="20"/>
                <w:szCs w:val="20"/>
              </w:rPr>
              <w:t>Sägeräte</w:t>
            </w:r>
            <w:proofErr w:type="spellEnd"/>
            <w:r>
              <w:rPr>
                <w:rFonts w:ascii="Franklin Gothic Book" w:hAnsi="Franklin Gothic Book" w:cs="Franklin Gothic Book"/>
                <w:sz w:val="20"/>
                <w:szCs w:val="20"/>
              </w:rPr>
              <w:t xml:space="preserve">“ des Julius Kühn-Instituts aufgeführt ist (einzusehen auf der Homepage des Julius Kühn-Instituts ).“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NH950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Für die offene Ausbringung darf das Ködermittel ausschließlich portionsweise verpackt in Folienbeuteln in den Verkehr gebracht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NH963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In der Gebrauchsanleitung ist die Anwendung des Mittels zur Maulwurfbekämpfung nicht werbewirksam herauszustellen. Auf die Möglichkeit der Maulwurfbekämpfung soll nur im Zusammenhang mit dem Hinweis auf die Bundesartenschutzverordnung aufmerksam gemacht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NO685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schwachschädigend für Regenwurmpopulationen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NO686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Das Mittel wird als schädigend für Regenwurmpopulationen eingestuft.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NS660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auf Freilandflächen, die nicht landwirtschaftlich, forstwirtschaftlich oder gärtnerisch genutzt werden, ist nur mit einer Genehmigung der zuständigen Behörde zulässig (§ 6 Abs. 2 und 3 PflSchG). Zu diesen Flächen gehören alle nicht durch Gebäude oder Überdachungen ständig abgedeckten Flächen, wozu auch Verkehrsflächen jeglicher Art wie Gleisanlagen, Straßen-, Wege-, Hof- und Betriebsflächen sowie sonstige durch Tiefbaumaßnahmen veränderte Landflächen gehören. Zuwiderhandlungen können mit einem Bußgeld bis zu einer Höhe von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NS660-1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auf Freilandflächen, die nicht landwirtschaftlich, forstwirtschaftlich oder gärtnerisch genutzt werden, ist nur mit einer Genehmigung der zuständigen Behörde zulässig. Zu diesen Flächen gehören alle nicht durch Gebäude oder Überdachungen ständig abgedeckten Flächen, wozu auch Verkehrsflächen jeglicher Art wie Gleisanlagen, Straßen-, Wege-, Hof- und Betriebsflächen sowie sonstige durch Tiefbaumaßnahmen veränderte Landflächen gehören. Zuwiderhandlungen können mit einem Bußgeld bis zu einer Höhe von 50.000 Euro geahndet werden.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NT101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muss in einer Breite von mindestens 20 m zu angrenzenden Flächen (ausgenommen landwirtschaftlich oder gärtnerisch genutzte Flächen, Straßen, Wege und Plätze) mit einem verlustmindernden Gerät erfolgen, das in das Verzeichnis „Verlustmindernde Geräte“ vom 14. Oktober 1993 (Bundesanzeiger Nr. 205, S. 9780) in der jeweils geltenden Fassung, mindestens in die </w:t>
            </w:r>
            <w:proofErr w:type="spellStart"/>
            <w:r>
              <w:rPr>
                <w:rFonts w:ascii="Franklin Gothic Book" w:hAnsi="Franklin Gothic Book" w:cs="Franklin Gothic Book"/>
                <w:sz w:val="20"/>
                <w:szCs w:val="20"/>
              </w:rPr>
              <w:t>Abdriftminderungsklasse</w:t>
            </w:r>
            <w:proofErr w:type="spellEnd"/>
            <w:r>
              <w:rPr>
                <w:rFonts w:ascii="Franklin Gothic Book" w:hAnsi="Franklin Gothic Book" w:cs="Franklin Gothic Book"/>
                <w:sz w:val="20"/>
                <w:szCs w:val="20"/>
              </w:rPr>
              <w:t xml:space="preserve"> 50 %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„Verzeichnis der </w:t>
            </w:r>
            <w:proofErr w:type="spellStart"/>
            <w:r>
              <w:rPr>
                <w:rFonts w:ascii="Franklin Gothic Book" w:hAnsi="Franklin Gothic Book" w:cs="Franklin Gothic Book"/>
                <w:sz w:val="20"/>
                <w:szCs w:val="20"/>
              </w:rPr>
              <w:t>regionalisierten</w:t>
            </w:r>
            <w:proofErr w:type="spellEnd"/>
            <w:r>
              <w:rPr>
                <w:rFonts w:ascii="Franklin Gothic Book" w:hAnsi="Franklin Gothic Book" w:cs="Franklin Gothic Book"/>
                <w:sz w:val="20"/>
                <w:szCs w:val="20"/>
              </w:rPr>
              <w:t xml:space="preserve"> Kleinstrukturanteile“ vom 7. Februar 2002 (Bundesanzeiger Nr. 70a vom 13. April 2002) in der jeweils geltenden Fassung, als Agrarlandschaft mit einem ausreichenden Anteil an Kleinstrukturen ausgewiesen worden ist.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NT102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muss in einer Breite von mindestens 20 m zu angrenzenden Flächen (ausgenommen landwirtschaftlich oder gärtnerisch genutzte Flächen, Straßen, Wege und Plätze) mit einem verlustmindernden Gerät erfolgen, das in das Verzeichnis „Verlustmindernde Geräte“ vom 14. Oktober 1993 (Bundesanzeiger Nr. 205, S. 9780) in der jeweils geltenden Fassung, mindestens in die </w:t>
            </w:r>
            <w:proofErr w:type="spellStart"/>
            <w:r>
              <w:rPr>
                <w:rFonts w:ascii="Franklin Gothic Book" w:hAnsi="Franklin Gothic Book" w:cs="Franklin Gothic Book"/>
                <w:sz w:val="20"/>
                <w:szCs w:val="20"/>
              </w:rPr>
              <w:t>Abdriftminderungsklasse</w:t>
            </w:r>
            <w:proofErr w:type="spellEnd"/>
            <w:r>
              <w:rPr>
                <w:rFonts w:ascii="Franklin Gothic Book" w:hAnsi="Franklin Gothic Book" w:cs="Franklin Gothic Book"/>
                <w:sz w:val="20"/>
                <w:szCs w:val="20"/>
              </w:rPr>
              <w:t xml:space="preserve"> 75 %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„Verzeichnis der </w:t>
            </w:r>
            <w:proofErr w:type="spellStart"/>
            <w:r>
              <w:rPr>
                <w:rFonts w:ascii="Franklin Gothic Book" w:hAnsi="Franklin Gothic Book" w:cs="Franklin Gothic Book"/>
                <w:sz w:val="20"/>
                <w:szCs w:val="20"/>
              </w:rPr>
              <w:t>regionalisierten</w:t>
            </w:r>
            <w:proofErr w:type="spellEnd"/>
            <w:r>
              <w:rPr>
                <w:rFonts w:ascii="Franklin Gothic Book" w:hAnsi="Franklin Gothic Book" w:cs="Franklin Gothic Book"/>
                <w:sz w:val="20"/>
                <w:szCs w:val="20"/>
              </w:rPr>
              <w:t xml:space="preserve"> Kleinstrukturanteile“ vom 7. Februar 2002 (Bundesanzeiger Nr. 70a vom 13. April 2002) in der jeweils geltenden Fassung, als Agrarlandschaft mit einem ausreichenden Anteil an Kleinstrukturen ausgewiesen worden ist.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NT103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muss in einer Breite von mindestens 20 m zu angrenzenden Flächen (ausgenommen landwirtschaftlich oder gärtnerisch genutzte Flächen, Straßen, Wege und Plätze) mit einem verlustmindernden Gerät erfolgen, das in das Verzeichnis „Verlustmindernde Geräte“ vom 14. Oktober 1993 (Bundesanzeiger Nr. 205, S. 9780) in der jeweils geltenden Fassung, mindestens in die </w:t>
            </w:r>
            <w:proofErr w:type="spellStart"/>
            <w:r>
              <w:rPr>
                <w:rFonts w:ascii="Franklin Gothic Book" w:hAnsi="Franklin Gothic Book" w:cs="Franklin Gothic Book"/>
                <w:sz w:val="20"/>
                <w:szCs w:val="20"/>
              </w:rPr>
              <w:t>Abdriftminderungsklasse</w:t>
            </w:r>
            <w:proofErr w:type="spellEnd"/>
            <w:r>
              <w:rPr>
                <w:rFonts w:ascii="Franklin Gothic Book" w:hAnsi="Franklin Gothic Book" w:cs="Franklin Gothic Book"/>
                <w:sz w:val="20"/>
                <w:szCs w:val="20"/>
              </w:rPr>
              <w:t xml:space="preserve"> 90 %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„Verzeichnis der </w:t>
            </w:r>
            <w:proofErr w:type="spellStart"/>
            <w:r>
              <w:rPr>
                <w:rFonts w:ascii="Franklin Gothic Book" w:hAnsi="Franklin Gothic Book" w:cs="Franklin Gothic Book"/>
                <w:sz w:val="20"/>
                <w:szCs w:val="20"/>
              </w:rPr>
              <w:t>regionalisierten</w:t>
            </w:r>
            <w:proofErr w:type="spellEnd"/>
            <w:r>
              <w:rPr>
                <w:rFonts w:ascii="Franklin Gothic Book" w:hAnsi="Franklin Gothic Book" w:cs="Franklin Gothic Book"/>
                <w:sz w:val="20"/>
                <w:szCs w:val="20"/>
              </w:rPr>
              <w:t xml:space="preserve"> Kleinstrukturanteile“ vom 7. Februar 2002 (Bundesanzeiger Nr. 70a vom 13. April 2002) in der jeweils geltenden Fassung, als Agrarlandschaft mit einem ausreichenden Anteil an Kleinstrukturen ausgewiesen worden ist.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lastRenderedPageBreak/>
              <w:t xml:space="preserve">NT104 </w:t>
            </w:r>
          </w:p>
        </w:tc>
        <w:tc>
          <w:tcPr>
            <w:tcW w:w="5026" w:type="dxa"/>
            <w:gridSpan w:val="3"/>
            <w:tcBorders>
              <w:bottom w:val="nil"/>
              <w:right w:val="nil"/>
            </w:tcBorders>
          </w:tcPr>
          <w:p w:rsidR="00241661" w:rsidRP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muss in einer Breite von mindestens 20 m zu angrenzenden Flächen (ausgenommen landwirtschaftlich oder gärtnerisch genutzte Flächen, Straßen, Wege und Plätze) mit einem verlustmindernden Gerät erfolgen, das in das Verzeichnis „Verlustmindernde Geräte“ vom 14. Oktober 1993 (Bundesanzeiger Nr. 205, S. 9780) in der jeweils geltenden Fassung, mindestens in die </w:t>
            </w:r>
            <w:proofErr w:type="spellStart"/>
            <w:r>
              <w:rPr>
                <w:rFonts w:ascii="Franklin Gothic Book" w:hAnsi="Franklin Gothic Book" w:cs="Franklin Gothic Book"/>
                <w:sz w:val="20"/>
                <w:szCs w:val="20"/>
              </w:rPr>
              <w:t>Abdriftminderungsklasse</w:t>
            </w:r>
            <w:proofErr w:type="spellEnd"/>
            <w:r>
              <w:rPr>
                <w:rFonts w:ascii="Franklin Gothic Book" w:hAnsi="Franklin Gothic Book" w:cs="Franklin Gothic Book"/>
                <w:sz w:val="20"/>
                <w:szCs w:val="20"/>
              </w:rPr>
              <w:t xml:space="preserve"> 50 %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„Verzeichnis der </w:t>
            </w:r>
            <w:proofErr w:type="spellStart"/>
            <w:r>
              <w:rPr>
                <w:rFonts w:ascii="Franklin Gothic Book" w:hAnsi="Franklin Gothic Book" w:cs="Franklin Gothic Book"/>
                <w:sz w:val="20"/>
                <w:szCs w:val="20"/>
              </w:rPr>
              <w:t>regionalisierten</w:t>
            </w:r>
            <w:proofErr w:type="spellEnd"/>
            <w:r>
              <w:rPr>
                <w:rFonts w:ascii="Franklin Gothic Book" w:hAnsi="Franklin Gothic Book" w:cs="Franklin Gothic Book"/>
                <w:sz w:val="20"/>
                <w:szCs w:val="20"/>
              </w:rPr>
              <w:t xml:space="preserve"> Kleinstrukturanteile“ vom 7. Februar 2002 (Bundesanzeiger Nr. 70a vom 13. April 2002) in der jeweils geltenden Fassung, als Agrarlandschaft mit einem ausreichenden Anteil an Kleinstrukturen ausgewiesen worden ist. Bei der Anwendung des Mittels ist ferner die Einhaltung eines Abstandes von mindestens 5 m nicht erforderlich, wenn angrenzende Flächen (z. B. Feldraine, Hecken, Gehölzinseln) nachweislich auf landwirtschaftlich oder gärtnerisch genutzten Flächen angelegt worden sind. </w:t>
            </w:r>
          </w:p>
        </w:tc>
      </w:tr>
      <w:tr w:rsidR="00241661" w:rsidTr="00241661">
        <w:tblPrEx>
          <w:tblCellMar>
            <w:top w:w="0" w:type="dxa"/>
            <w:bottom w:w="0" w:type="dxa"/>
          </w:tblCellMar>
        </w:tblPrEx>
        <w:trPr>
          <w:trHeight w:val="88"/>
        </w:trPr>
        <w:tc>
          <w:tcPr>
            <w:tcW w:w="5024" w:type="dxa"/>
            <w:gridSpan w:val="3"/>
            <w:tcBorders>
              <w:left w:val="nil"/>
              <w:bottom w:val="nil"/>
            </w:tcBorders>
          </w:tcPr>
          <w:p w:rsidR="00241661" w:rsidRDefault="00241661" w:rsidP="00241661">
            <w:pPr>
              <w:pStyle w:val="berschrift1"/>
            </w:pPr>
            <w:r>
              <w:t xml:space="preserve">NT105 </w:t>
            </w:r>
          </w:p>
        </w:tc>
        <w:tc>
          <w:tcPr>
            <w:tcW w:w="5026" w:type="dxa"/>
            <w:gridSpan w:val="3"/>
            <w:tcBorders>
              <w:bottom w:val="nil"/>
              <w:right w:val="nil"/>
            </w:tcBorders>
          </w:tcPr>
          <w:p w:rsidR="00241661" w:rsidRDefault="00241661">
            <w:pPr>
              <w:pStyle w:val="Default"/>
              <w:rPr>
                <w:rFonts w:ascii="Franklin Gothic Book" w:hAnsi="Franklin Gothic Book" w:cs="Franklin Gothic Book"/>
                <w:sz w:val="20"/>
                <w:szCs w:val="20"/>
              </w:rPr>
            </w:pPr>
            <w:r>
              <w:rPr>
                <w:rFonts w:ascii="Franklin Gothic Book" w:hAnsi="Franklin Gothic Book" w:cs="Franklin Gothic Book"/>
                <w:sz w:val="20"/>
                <w:szCs w:val="20"/>
              </w:rPr>
              <w:t xml:space="preserve">Die Anwendung des Mittels muss in einer Breite von mindestens 20 m zu angrenzenden Flächen (ausgenommen landwirtschaftlich oder gärtnerisch genutzte Flächen, Straßen, Wege und Plätze) mit einem verlustmindernden Gerät erfolgen, das in das Verzeichnis „Verlustmindernde Geräte“ vom 14. Oktober 1993 (Bundesanzeiger Nr. 205, S. 9780) in der jeweils geltenden Fassung, mindestens in die </w:t>
            </w:r>
            <w:proofErr w:type="spellStart"/>
            <w:r>
              <w:rPr>
                <w:rFonts w:ascii="Franklin Gothic Book" w:hAnsi="Franklin Gothic Book" w:cs="Franklin Gothic Book"/>
                <w:sz w:val="20"/>
                <w:szCs w:val="20"/>
              </w:rPr>
              <w:t>Abdriftminderungsklasse</w:t>
            </w:r>
            <w:proofErr w:type="spellEnd"/>
            <w:r>
              <w:rPr>
                <w:rFonts w:ascii="Franklin Gothic Book" w:hAnsi="Franklin Gothic Book" w:cs="Franklin Gothic Book"/>
                <w:sz w:val="20"/>
                <w:szCs w:val="20"/>
              </w:rPr>
              <w:t xml:space="preserve"> 75 %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„Verzeichnis der </w:t>
            </w:r>
            <w:proofErr w:type="spellStart"/>
            <w:r>
              <w:rPr>
                <w:rFonts w:ascii="Franklin Gothic Book" w:hAnsi="Franklin Gothic Book" w:cs="Franklin Gothic Book"/>
                <w:sz w:val="20"/>
                <w:szCs w:val="20"/>
              </w:rPr>
              <w:t>regionalisierten</w:t>
            </w:r>
            <w:proofErr w:type="spellEnd"/>
            <w:r>
              <w:rPr>
                <w:rFonts w:ascii="Franklin Gothic Book" w:hAnsi="Franklin Gothic Book" w:cs="Franklin Gothic Book"/>
                <w:sz w:val="20"/>
                <w:szCs w:val="20"/>
              </w:rPr>
              <w:t xml:space="preserve"> Kleinstrukturanteile“ vom 7. Februar 2002 (Bundesanzeiger Nr. 70a vom </w:t>
            </w:r>
          </w:p>
        </w:tc>
      </w:tr>
      <w:tr w:rsidR="00241661" w:rsidRPr="00241661" w:rsidTr="00241661">
        <w:tblPrEx>
          <w:tblCellMar>
            <w:top w:w="0" w:type="dxa"/>
            <w:bottom w:w="0" w:type="dxa"/>
          </w:tblCellMar>
        </w:tblPrEx>
        <w:trPr>
          <w:gridAfter w:val="2"/>
          <w:wAfter w:w="44" w:type="dxa"/>
          <w:trHeight w:val="542"/>
        </w:trPr>
        <w:tc>
          <w:tcPr>
            <w:tcW w:w="10006" w:type="dxa"/>
            <w:gridSpan w:val="4"/>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lastRenderedPageBreak/>
              <w:t xml:space="preserve">13. April 2002) in der jeweils geltenden Fassung, als Agrarlandschaft mit einem ausreichenden Anteil an Kleinstrukturen ausgewiesen worden ist. Bei der Anwendung des Mittels ist ferner die Einhaltung eines Abstandes von mindestens 5 m nicht erforderlich, wenn angrenzende Flächen (z. B. Feldraine, Hecken, Gehölzinseln) nachweislich auf landwirtschaftlich oder gärtnerisch genutzten Flächen angelegt worden sind. </w:t>
            </w:r>
          </w:p>
        </w:tc>
      </w:tr>
      <w:tr w:rsidR="00241661" w:rsidRPr="00241661" w:rsidTr="00241661">
        <w:tblPrEx>
          <w:tblCellMar>
            <w:top w:w="0" w:type="dxa"/>
            <w:bottom w:w="0" w:type="dxa"/>
          </w:tblCellMar>
        </w:tblPrEx>
        <w:trPr>
          <w:gridAfter w:val="2"/>
          <w:wAfter w:w="44" w:type="dxa"/>
          <w:trHeight w:val="1903"/>
        </w:trPr>
        <w:tc>
          <w:tcPr>
            <w:tcW w:w="5002" w:type="dxa"/>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NT106 </w:t>
            </w:r>
          </w:p>
        </w:tc>
        <w:tc>
          <w:tcPr>
            <w:tcW w:w="5004"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Anwendung des Mittels muss in einer Breite von mindestens 20 m zu angrenzenden Flächen (ausgenommen landwirtschaftlich oder gärtnerisch genutzte Flächen, Straßen, Wege und Plätze) mit einem verlustmindernden Gerät erfolgen, das in das Verzeichnis „Verlustmindernde Geräte“ vom 14. Oktober 1993 (Bundesanzeiger Nr. 205, S. 9780) in der jeweils geltenden Fassung, mindestens in die </w:t>
            </w:r>
            <w:proofErr w:type="spellStart"/>
            <w:r w:rsidRPr="00241661">
              <w:rPr>
                <w:rFonts w:ascii="Franklin Gothic Book" w:hAnsi="Franklin Gothic Book" w:cs="Franklin Gothic Book"/>
                <w:color w:val="000000"/>
              </w:rPr>
              <w:t>Abdriftminderungsklasse</w:t>
            </w:r>
            <w:proofErr w:type="spellEnd"/>
            <w:r w:rsidRPr="00241661">
              <w:rPr>
                <w:rFonts w:ascii="Franklin Gothic Book" w:hAnsi="Franklin Gothic Book" w:cs="Franklin Gothic Book"/>
                <w:color w:val="000000"/>
              </w:rPr>
              <w:t xml:space="preserve"> 90 %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r w:rsidRPr="00241661">
              <w:rPr>
                <w:rFonts w:ascii="Franklin Gothic Book" w:hAnsi="Franklin Gothic Book" w:cs="Franklin Gothic Book"/>
                <w:color w:val="000000"/>
              </w:rPr>
              <w:lastRenderedPageBreak/>
              <w:t xml:space="preserve">„Verzeichnis der </w:t>
            </w:r>
            <w:proofErr w:type="spellStart"/>
            <w:r w:rsidRPr="00241661">
              <w:rPr>
                <w:rFonts w:ascii="Franklin Gothic Book" w:hAnsi="Franklin Gothic Book" w:cs="Franklin Gothic Book"/>
                <w:color w:val="000000"/>
              </w:rPr>
              <w:t>regionalisierten</w:t>
            </w:r>
            <w:proofErr w:type="spellEnd"/>
            <w:r w:rsidRPr="00241661">
              <w:rPr>
                <w:rFonts w:ascii="Franklin Gothic Book" w:hAnsi="Franklin Gothic Book" w:cs="Franklin Gothic Book"/>
                <w:color w:val="000000"/>
              </w:rPr>
              <w:t xml:space="preserve"> Kleinstrukturanteile“ vom 7. Februar 2002 (Bundesanzeiger Nr. 70a vom 13. April 2002) in der jeweils geltenden Fassung, als Agrarlandschaft mit einem ausreichenden Anteil an Kleinstrukturen ausgewiesen worden ist. Bei der Anwendung des Mittels ist ferner die Einhaltung eines Abstandes von mindestens 5 m nicht erforderlich, wenn angrenzende Flächen (z. B. Feldraine, Hecken, Gehölzinseln) nachweislich auf landwirtschaftlich oder gärtnerisch genutzten Flächen angelegt worden sind. </w:t>
            </w:r>
          </w:p>
        </w:tc>
      </w:tr>
      <w:tr w:rsidR="00241661" w:rsidRPr="00241661" w:rsidTr="00241661">
        <w:tblPrEx>
          <w:tblCellMar>
            <w:top w:w="0" w:type="dxa"/>
            <w:bottom w:w="0" w:type="dxa"/>
          </w:tblCellMar>
        </w:tblPrEx>
        <w:trPr>
          <w:gridAfter w:val="2"/>
          <w:wAfter w:w="44" w:type="dxa"/>
          <w:trHeight w:val="1675"/>
        </w:trPr>
        <w:tc>
          <w:tcPr>
            <w:tcW w:w="5002" w:type="dxa"/>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NT107 </w:t>
            </w:r>
          </w:p>
        </w:tc>
        <w:tc>
          <w:tcPr>
            <w:tcW w:w="5004"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Oktober 1993 (Bundesanzeiger Nr. 205, S. 9780) in der jeweils geltenden Fassung, mindestens in die </w:t>
            </w:r>
            <w:proofErr w:type="spellStart"/>
            <w:r w:rsidRPr="00241661">
              <w:rPr>
                <w:rFonts w:ascii="Franklin Gothic Book" w:hAnsi="Franklin Gothic Book" w:cs="Franklin Gothic Book"/>
                <w:color w:val="000000"/>
              </w:rPr>
              <w:t>Abdriftminderungsklasse</w:t>
            </w:r>
            <w:proofErr w:type="spellEnd"/>
            <w:r w:rsidRPr="00241661">
              <w:rPr>
                <w:rFonts w:ascii="Franklin Gothic Book" w:hAnsi="Franklin Gothic Book" w:cs="Franklin Gothic Book"/>
                <w:color w:val="000000"/>
              </w:rPr>
              <w:t xml:space="preserve"> 50 %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w:t>
            </w:r>
            <w:proofErr w:type="spellStart"/>
            <w:r w:rsidRPr="00241661">
              <w:rPr>
                <w:rFonts w:ascii="Franklin Gothic Book" w:hAnsi="Franklin Gothic Book" w:cs="Franklin Gothic Book"/>
                <w:color w:val="000000"/>
              </w:rPr>
              <w:t>regionalisierten</w:t>
            </w:r>
            <w:proofErr w:type="spellEnd"/>
            <w:r w:rsidRPr="00241661">
              <w:rPr>
                <w:rFonts w:ascii="Franklin Gothic Book" w:hAnsi="Franklin Gothic Book" w:cs="Franklin Gothic Book"/>
                <w:color w:val="000000"/>
              </w:rPr>
              <w:t xml:space="preserve"> </w:t>
            </w:r>
            <w:r w:rsidRPr="00241661">
              <w:rPr>
                <w:rFonts w:ascii="Franklin Gothic Book" w:hAnsi="Franklin Gothic Book" w:cs="Franklin Gothic Book"/>
                <w:color w:val="000000"/>
              </w:rPr>
              <w:lastRenderedPageBreak/>
              <w:t xml:space="preserve">Kleinstrukturanteile“ 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c>
      </w:tr>
      <w:tr w:rsidR="00241661" w:rsidRPr="00241661" w:rsidTr="00241661">
        <w:tblPrEx>
          <w:tblCellMar>
            <w:top w:w="0" w:type="dxa"/>
            <w:bottom w:w="0" w:type="dxa"/>
          </w:tblCellMar>
        </w:tblPrEx>
        <w:trPr>
          <w:gridAfter w:val="2"/>
          <w:wAfter w:w="44" w:type="dxa"/>
          <w:trHeight w:val="1676"/>
        </w:trPr>
        <w:tc>
          <w:tcPr>
            <w:tcW w:w="5002" w:type="dxa"/>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NT108 </w:t>
            </w:r>
          </w:p>
        </w:tc>
        <w:tc>
          <w:tcPr>
            <w:tcW w:w="5004"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Oktober 1993 (Bundesanzeiger Nr. 205, S. 9780) in der jeweils geltenden Fassung, mindestens in die </w:t>
            </w:r>
            <w:proofErr w:type="spellStart"/>
            <w:r w:rsidRPr="00241661">
              <w:rPr>
                <w:rFonts w:ascii="Franklin Gothic Book" w:hAnsi="Franklin Gothic Book" w:cs="Franklin Gothic Book"/>
                <w:color w:val="000000"/>
              </w:rPr>
              <w:t>Abdriftminderungsklasse</w:t>
            </w:r>
            <w:proofErr w:type="spellEnd"/>
            <w:r w:rsidRPr="00241661">
              <w:rPr>
                <w:rFonts w:ascii="Franklin Gothic Book" w:hAnsi="Franklin Gothic Book" w:cs="Franklin Gothic Book"/>
                <w:color w:val="000000"/>
              </w:rPr>
              <w:t xml:space="preserve"> 75 %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w:t>
            </w:r>
            <w:proofErr w:type="spellStart"/>
            <w:r w:rsidRPr="00241661">
              <w:rPr>
                <w:rFonts w:ascii="Franklin Gothic Book" w:hAnsi="Franklin Gothic Book" w:cs="Franklin Gothic Book"/>
                <w:color w:val="000000"/>
              </w:rPr>
              <w:t>regionalisierten</w:t>
            </w:r>
            <w:proofErr w:type="spellEnd"/>
            <w:r w:rsidRPr="00241661">
              <w:rPr>
                <w:rFonts w:ascii="Franklin Gothic Book" w:hAnsi="Franklin Gothic Book" w:cs="Franklin Gothic Book"/>
                <w:color w:val="000000"/>
              </w:rPr>
              <w:t xml:space="preserve"> </w:t>
            </w:r>
            <w:r w:rsidRPr="00241661">
              <w:rPr>
                <w:rFonts w:ascii="Franklin Gothic Book" w:hAnsi="Franklin Gothic Book" w:cs="Franklin Gothic Book"/>
                <w:color w:val="000000"/>
              </w:rPr>
              <w:lastRenderedPageBreak/>
              <w:t xml:space="preserve">Kleinstrukturanteile“ 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c>
      </w:tr>
      <w:tr w:rsidR="00241661" w:rsidRPr="00241661" w:rsidTr="00241661">
        <w:tblPrEx>
          <w:tblCellMar>
            <w:top w:w="0" w:type="dxa"/>
            <w:bottom w:w="0" w:type="dxa"/>
          </w:tblCellMar>
        </w:tblPrEx>
        <w:trPr>
          <w:gridAfter w:val="2"/>
          <w:wAfter w:w="44" w:type="dxa"/>
          <w:trHeight w:val="1222"/>
        </w:trPr>
        <w:tc>
          <w:tcPr>
            <w:tcW w:w="5002" w:type="dxa"/>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NT109 </w:t>
            </w:r>
          </w:p>
        </w:tc>
        <w:tc>
          <w:tcPr>
            <w:tcW w:w="5004"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Oktober 1993 (Bundesanzeiger Nr. 205, S. 9780) in der jeweils geltenden Fassung, mindestens in die </w:t>
            </w:r>
            <w:proofErr w:type="spellStart"/>
            <w:r w:rsidRPr="00241661">
              <w:rPr>
                <w:rFonts w:ascii="Franklin Gothic Book" w:hAnsi="Franklin Gothic Book" w:cs="Franklin Gothic Book"/>
                <w:color w:val="000000"/>
              </w:rPr>
              <w:t>Abdriftminderungsklasse</w:t>
            </w:r>
            <w:proofErr w:type="spellEnd"/>
            <w:r w:rsidRPr="00241661">
              <w:rPr>
                <w:rFonts w:ascii="Franklin Gothic Book" w:hAnsi="Franklin Gothic Book" w:cs="Franklin Gothic Book"/>
                <w:color w:val="000000"/>
              </w:rPr>
              <w:t xml:space="preserve"> 90 %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w:t>
            </w:r>
            <w:proofErr w:type="spellStart"/>
            <w:r w:rsidRPr="00241661">
              <w:rPr>
                <w:rFonts w:ascii="Franklin Gothic Book" w:hAnsi="Franklin Gothic Book" w:cs="Franklin Gothic Book"/>
                <w:color w:val="000000"/>
              </w:rPr>
              <w:lastRenderedPageBreak/>
              <w:t>regionalisierten</w:t>
            </w:r>
            <w:proofErr w:type="spellEnd"/>
            <w:r w:rsidRPr="00241661">
              <w:rPr>
                <w:rFonts w:ascii="Franklin Gothic Book" w:hAnsi="Franklin Gothic Book" w:cs="Franklin Gothic Book"/>
                <w:color w:val="000000"/>
              </w:rPr>
              <w:t xml:space="preserve"> Kleinstrukturanteile“ </w:t>
            </w:r>
          </w:p>
        </w:tc>
      </w:tr>
      <w:tr w:rsidR="00241661" w:rsidRPr="00241661" w:rsidTr="00241661">
        <w:tblPrEx>
          <w:tblCellMar>
            <w:top w:w="0" w:type="dxa"/>
            <w:bottom w:w="0" w:type="dxa"/>
          </w:tblCellMar>
        </w:tblPrEx>
        <w:trPr>
          <w:gridAfter w:val="1"/>
          <w:wAfter w:w="28" w:type="dxa"/>
          <w:trHeight w:val="429"/>
        </w:trPr>
        <w:tc>
          <w:tcPr>
            <w:tcW w:w="10022" w:type="dxa"/>
            <w:gridSpan w:val="5"/>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lastRenderedPageBreak/>
              <w:t xml:space="preserve">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c>
      </w:tr>
      <w:tr w:rsidR="00241661" w:rsidRPr="00241661" w:rsidTr="00241661">
        <w:tblPrEx>
          <w:tblCellMar>
            <w:top w:w="0" w:type="dxa"/>
            <w:bottom w:w="0" w:type="dxa"/>
          </w:tblCellMar>
        </w:tblPrEx>
        <w:trPr>
          <w:gridAfter w:val="1"/>
          <w:wAfter w:w="28" w:type="dxa"/>
          <w:trHeight w:val="315"/>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NT127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Anwendung des Mittels darf ausschließlich zwischen 18 Uhr abends und 9 Uhr morgens erfolgen, wenn Tageshöchsttemperaturen von mehr als 20°C Lufttemperatur vorhergesagt sind. Wenn Tageshöchsttemperaturen von über 25°C vorhergesagt sind, darf das Mittel nicht angewendet werden. </w:t>
            </w:r>
          </w:p>
        </w:tc>
      </w:tr>
      <w:tr w:rsidR="00241661" w:rsidRPr="00241661" w:rsidTr="00241661">
        <w:tblPrEx>
          <w:tblCellMar>
            <w:top w:w="0" w:type="dxa"/>
            <w:bottom w:w="0" w:type="dxa"/>
          </w:tblCellMar>
        </w:tblPrEx>
        <w:trPr>
          <w:gridAfter w:val="1"/>
          <w:wAfter w:w="28" w:type="dxa"/>
          <w:trHeight w:val="656"/>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NT145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ist mit einem Wasseraufwand von mindestens 300 l/ha auszubringen. Die Anwendung des Mittels muss mit einem Gerät erfolgen, das in das Verzeichnis „Verlustmindernde Geräte“ vom 14. Oktober 1993 (Bundesanzeiger Nr. 205, S. 9780) in der jeweils geltenden Fassung, mindestens in die </w:t>
            </w:r>
            <w:proofErr w:type="spellStart"/>
            <w:r w:rsidRPr="00241661">
              <w:rPr>
                <w:rFonts w:ascii="Franklin Gothic Book" w:hAnsi="Franklin Gothic Book" w:cs="Franklin Gothic Book"/>
                <w:color w:val="000000"/>
              </w:rPr>
              <w:t>Abdriftminderungsklasse</w:t>
            </w:r>
            <w:proofErr w:type="spellEnd"/>
            <w:r w:rsidRPr="00241661">
              <w:rPr>
                <w:rFonts w:ascii="Franklin Gothic Book" w:hAnsi="Franklin Gothic Book" w:cs="Franklin Gothic Book"/>
                <w:color w:val="000000"/>
              </w:rPr>
              <w:t xml:space="preserve"> 90 % eingetragen ist. Abweichend von den Vorgaben im Verzeichnis „Verlustmindernde Geräte“ sind die Verwendungsbestimmungen auf der gesamten zu behandelnden Fläche einzuhalten. </w:t>
            </w:r>
          </w:p>
        </w:tc>
      </w:tr>
      <w:tr w:rsidR="00241661" w:rsidRPr="00241661" w:rsidTr="00241661">
        <w:tblPrEx>
          <w:tblCellMar>
            <w:top w:w="0" w:type="dxa"/>
            <w:bottom w:w="0" w:type="dxa"/>
          </w:tblCellMar>
        </w:tblPrEx>
        <w:trPr>
          <w:gridAfter w:val="1"/>
          <w:wAfter w:w="28" w:type="dxa"/>
          <w:trHeight w:val="88"/>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NT146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Fahrgeschwindigkeit bei der Ausbringung darf 7,5 km/h nicht überschreiten. </w:t>
            </w:r>
          </w:p>
        </w:tc>
      </w:tr>
      <w:tr w:rsidR="00241661" w:rsidRPr="00241661" w:rsidTr="00241661">
        <w:tblPrEx>
          <w:tblCellMar>
            <w:top w:w="0" w:type="dxa"/>
            <w:bottom w:w="0" w:type="dxa"/>
          </w:tblCellMar>
        </w:tblPrEx>
        <w:trPr>
          <w:gridAfter w:val="1"/>
          <w:wAfter w:w="28" w:type="dxa"/>
          <w:trHeight w:val="315"/>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NT149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Anwender muss in einem Zeitraum von einem Monat nach der Anwendung wöchentlich in einem Umkreis von 100 m um die Anwendungsfläche prüfen, ob Aufhellungen an Pflanzen auftreten. Diese Fälle sind sofort dem amtlichen Pflanzenschutzdienst und der Zulassungsinhaberin zu melden. </w:t>
            </w:r>
          </w:p>
        </w:tc>
      </w:tr>
      <w:tr w:rsidR="00241661" w:rsidRPr="00241661" w:rsidTr="00241661">
        <w:tblPrEx>
          <w:tblCellMar>
            <w:top w:w="0" w:type="dxa"/>
            <w:bottom w:w="0" w:type="dxa"/>
          </w:tblCellMar>
        </w:tblPrEx>
        <w:trPr>
          <w:gridAfter w:val="1"/>
          <w:wAfter w:w="28" w:type="dxa"/>
          <w:trHeight w:val="429"/>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NT152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Anwendung des Mittels darf nur auf Flächen erfolgen, die vorher in einen flächenscharfen Anwendungsplan aufgenommen wurden, der den Saatzeitpunkt, den geplanten und den tatsächlichen Anwendungszeitpunkt, die Aufwandmenge, die Wassermenge und Details der Anwendungstechnik enthält. Der Plan ist während der Behandlung für Kontrollzwecke mitzuführen. </w:t>
            </w:r>
          </w:p>
        </w:tc>
      </w:tr>
      <w:tr w:rsidR="00241661" w:rsidRPr="00241661" w:rsidTr="00241661">
        <w:tblPrEx>
          <w:tblCellMar>
            <w:top w:w="0" w:type="dxa"/>
            <w:bottom w:w="0" w:type="dxa"/>
          </w:tblCellMar>
        </w:tblPrEx>
        <w:trPr>
          <w:gridAfter w:val="1"/>
          <w:wAfter w:w="28" w:type="dxa"/>
          <w:trHeight w:val="315"/>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NT153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Spätestens einen Tag vor der Anwendung von </w:t>
            </w:r>
            <w:proofErr w:type="spellStart"/>
            <w:r w:rsidRPr="00241661">
              <w:rPr>
                <w:rFonts w:ascii="Franklin Gothic Book" w:hAnsi="Franklin Gothic Book" w:cs="Franklin Gothic Book"/>
                <w:color w:val="000000"/>
              </w:rPr>
              <w:t>Clomazone</w:t>
            </w:r>
            <w:proofErr w:type="spellEnd"/>
            <w:r w:rsidRPr="00241661">
              <w:rPr>
                <w:rFonts w:ascii="Franklin Gothic Book" w:hAnsi="Franklin Gothic Book" w:cs="Franklin Gothic Book"/>
                <w:color w:val="000000"/>
              </w:rPr>
              <w:t xml:space="preserve">-haltigen Pflanzenschutzmitteln sind Nachbarn, die der Abdrift ausgesetzt sein könnten, über die geplante Anwendung zu informieren, sofern diese eine Unterrichtung gefordert haben. </w:t>
            </w:r>
          </w:p>
        </w:tc>
      </w:tr>
      <w:tr w:rsidR="00241661" w:rsidRPr="00241661" w:rsidTr="00241661">
        <w:tblPrEx>
          <w:tblCellMar>
            <w:top w:w="0" w:type="dxa"/>
            <w:bottom w:w="0" w:type="dxa"/>
          </w:tblCellMar>
        </w:tblPrEx>
        <w:trPr>
          <w:gridAfter w:val="1"/>
          <w:wAfter w:w="28" w:type="dxa"/>
          <w:trHeight w:val="996"/>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NT154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der Anwendung des Mittels ist ein Abstand von 50 m zu Ortschaften, Haus- und Kleingärten, Flächen mit bekannt </w:t>
            </w:r>
            <w:proofErr w:type="spellStart"/>
            <w:r w:rsidRPr="00241661">
              <w:rPr>
                <w:rFonts w:ascii="Franklin Gothic Book" w:hAnsi="Franklin Gothic Book" w:cs="Franklin Gothic Book"/>
                <w:color w:val="000000"/>
              </w:rPr>
              <w:t>clomazone</w:t>
            </w:r>
            <w:proofErr w:type="spellEnd"/>
            <w:r w:rsidRPr="00241661">
              <w:rPr>
                <w:rFonts w:ascii="Franklin Gothic Book" w:hAnsi="Franklin Gothic Book" w:cs="Franklin Gothic Book"/>
                <w:color w:val="000000"/>
              </w:rPr>
              <w:t xml:space="preserve">-sensiblen Anbaukulturen (z.B. Gemüse, Beerenobst) und Flächen, die für die Allgemeinheit bestimmt sind, einzuhalten. Dieser Abstand ist ebenso einzuhalten zu Flächen, auf denen gemäß der Verordnung (EG) Nr. 834/2007 (Ökoverordnung) und gemäß der Verordnung über diätetische Lebensmittel (Diätverordnung) produziert wird. Der Abstand von 50 m kann auf 20 m reduziert werden, wenn das Mittel nicht in Tankmischung mit anderen Pflanzenschutzmitteln oder Zusatzstoffen ausgebracht wird. Zu allen übrigen angrenzenden Flächen (ausgenommen Flächen, die mit Winterraps, Getreide, Mais oder Zuckerrüben bestellt wurden, sowie bereits abgeerntete Flächen wie z.B. Stoppelfelder) ist ein Abstand von mindestens 5 m einzuhalten. </w:t>
            </w:r>
          </w:p>
        </w:tc>
      </w:tr>
      <w:tr w:rsidR="00241661" w:rsidRPr="00241661" w:rsidTr="00241661">
        <w:tblPrEx>
          <w:tblCellMar>
            <w:top w:w="0" w:type="dxa"/>
            <w:bottom w:w="0" w:type="dxa"/>
          </w:tblCellMar>
        </w:tblPrEx>
        <w:trPr>
          <w:gridAfter w:val="1"/>
          <w:wAfter w:w="28" w:type="dxa"/>
          <w:trHeight w:val="769"/>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NT155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der Anwendung des Mittels ist ein Abstand von 50 m zu Ortschaften, Haus- und Kleingärten, Flächen mit bekannt </w:t>
            </w:r>
            <w:proofErr w:type="spellStart"/>
            <w:r w:rsidRPr="00241661">
              <w:rPr>
                <w:rFonts w:ascii="Franklin Gothic Book" w:hAnsi="Franklin Gothic Book" w:cs="Franklin Gothic Book"/>
                <w:color w:val="000000"/>
              </w:rPr>
              <w:t>clomazone</w:t>
            </w:r>
            <w:proofErr w:type="spellEnd"/>
            <w:r w:rsidRPr="00241661">
              <w:rPr>
                <w:rFonts w:ascii="Franklin Gothic Book" w:hAnsi="Franklin Gothic Book" w:cs="Franklin Gothic Book"/>
                <w:color w:val="000000"/>
              </w:rPr>
              <w:t xml:space="preserve">-sensiblen Anbaukulturen (z.B. Gemüse, Beerenobst) und Flächen, die für die Allgemeinheit bestimmt sind, einzuhalten. Dieser Abstand ist ebenso einzuhalten zu Flächen, auf denen gemäß der Verordnung (EG) Nr. 834/2007 (Ökoverordnung) und gemäß der Verordnung über diätetische Lebensmittel (Diätverordnung) produziert wird. Zu allen übrigen angrenzenden Flächen (ausgenommen Flächen, die mit Winterraps, Getreide, Mais oder Zuckerrüben bestellt wurden, sowie bereits abgeerntete Flächen wie z.B. Stoppelfelder) ist ein Abstand von mindestens 5 m einzuhalten. </w:t>
            </w:r>
          </w:p>
        </w:tc>
      </w:tr>
      <w:tr w:rsidR="00241661" w:rsidRPr="00241661" w:rsidTr="00241661">
        <w:tblPrEx>
          <w:tblCellMar>
            <w:top w:w="0" w:type="dxa"/>
            <w:bottom w:w="0" w:type="dxa"/>
          </w:tblCellMar>
        </w:tblPrEx>
        <w:trPr>
          <w:gridAfter w:val="1"/>
          <w:wAfter w:w="28" w:type="dxa"/>
          <w:trHeight w:val="315"/>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NT620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w:t>
            </w:r>
            <w:proofErr w:type="spellStart"/>
            <w:r w:rsidRPr="00241661">
              <w:rPr>
                <w:rFonts w:ascii="Franklin Gothic Book" w:hAnsi="Franklin Gothic Book" w:cs="Franklin Gothic Book"/>
                <w:color w:val="000000"/>
              </w:rPr>
              <w:t>max.e</w:t>
            </w:r>
            <w:proofErr w:type="spellEnd"/>
            <w:r w:rsidRPr="00241661">
              <w:rPr>
                <w:rFonts w:ascii="Franklin Gothic Book" w:hAnsi="Franklin Gothic Book" w:cs="Franklin Gothic Book"/>
                <w:color w:val="000000"/>
              </w:rPr>
              <w:t xml:space="preserve"> Aufwandmenge von 3000 g Reinkupfer pro Hektar und Jahr (Hopfenanbau: 4000 g Reinkupfer pro Hektar und Jahr) auf derselben Fläche darf - auch in Kombination mit anderen Kupfer enthaltenden Pflanzenschutzmitteln - nicht überschritten werden. </w:t>
            </w:r>
          </w:p>
        </w:tc>
      </w:tr>
      <w:tr w:rsidR="00241661" w:rsidRPr="00241661" w:rsidTr="00241661">
        <w:tblPrEx>
          <w:tblCellMar>
            <w:top w:w="0" w:type="dxa"/>
            <w:bottom w:w="0" w:type="dxa"/>
          </w:tblCellMar>
        </w:tblPrEx>
        <w:trPr>
          <w:gridAfter w:val="1"/>
          <w:wAfter w:w="28" w:type="dxa"/>
          <w:trHeight w:val="88"/>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NT644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ist giftig für Haustiere. </w:t>
            </w:r>
          </w:p>
        </w:tc>
      </w:tr>
      <w:tr w:rsidR="00241661" w:rsidRPr="00241661" w:rsidTr="00241661">
        <w:tblPrEx>
          <w:tblCellMar>
            <w:top w:w="0" w:type="dxa"/>
            <w:bottom w:w="0" w:type="dxa"/>
          </w:tblCellMar>
        </w:tblPrEx>
        <w:trPr>
          <w:gridAfter w:val="1"/>
          <w:wAfter w:w="28" w:type="dxa"/>
          <w:trHeight w:val="88"/>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NT658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Haustiere fernhalten. </w:t>
            </w:r>
          </w:p>
        </w:tc>
      </w:tr>
      <w:tr w:rsidR="00241661" w:rsidRPr="00241661" w:rsidTr="00241661">
        <w:tblPrEx>
          <w:tblCellMar>
            <w:top w:w="0" w:type="dxa"/>
            <w:bottom w:w="0" w:type="dxa"/>
          </w:tblCellMar>
        </w:tblPrEx>
        <w:trPr>
          <w:gridAfter w:val="1"/>
          <w:wAfter w:w="28" w:type="dxa"/>
          <w:trHeight w:val="315"/>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NT660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Anwendung des Mittels ist außerhalb von Forsten nur durch verdecktes Ausbringen zulässig (§ 2 Abs. 1 Pflanzenschutz-Anwendungsverordnung). Zuwiderhandlungen können mit einem Bußgeld bis zu einer Höhe von 50.000 Euro geahndet werden. </w:t>
            </w:r>
          </w:p>
        </w:tc>
      </w:tr>
      <w:tr w:rsidR="00241661" w:rsidRPr="00241661" w:rsidTr="00241661">
        <w:tblPrEx>
          <w:tblCellMar>
            <w:top w:w="0" w:type="dxa"/>
            <w:bottom w:w="0" w:type="dxa"/>
          </w:tblCellMar>
        </w:tblPrEx>
        <w:trPr>
          <w:gridAfter w:val="1"/>
          <w:wAfter w:w="28" w:type="dxa"/>
          <w:trHeight w:val="202"/>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NT661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Köder muss tief und unzugänglich für Vögel in die Nagetiergänge eingebracht werden. Dabei sind geeignete Geräte (z. B. Legeflinte) zu verwenden. Es dürfen keine Köder an der Oberfläche zurückbleiben. </w:t>
            </w:r>
          </w:p>
        </w:tc>
      </w:tr>
      <w:tr w:rsidR="00241661" w:rsidRPr="00241661" w:rsidTr="00241661">
        <w:tblPrEx>
          <w:tblCellMar>
            <w:top w:w="0" w:type="dxa"/>
            <w:bottom w:w="0" w:type="dxa"/>
          </w:tblCellMar>
        </w:tblPrEx>
        <w:trPr>
          <w:gridAfter w:val="1"/>
          <w:wAfter w:w="28" w:type="dxa"/>
          <w:trHeight w:val="202"/>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NT663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Köder muss, gegebenenfalls unter Verwendung geeigneter Geräte, tief und unzugänglich für Vögel in die Nagetiergänge eingebracht werden. Es dürfen keine Köder an der Oberfläche zurückbleiben. </w:t>
            </w:r>
          </w:p>
        </w:tc>
      </w:tr>
      <w:tr w:rsidR="00241661" w:rsidRPr="00241661" w:rsidTr="00241661">
        <w:tblPrEx>
          <w:tblCellMar>
            <w:top w:w="0" w:type="dxa"/>
            <w:bottom w:w="0" w:type="dxa"/>
          </w:tblCellMar>
        </w:tblPrEx>
        <w:trPr>
          <w:gridAfter w:val="1"/>
          <w:wAfter w:w="28" w:type="dxa"/>
          <w:trHeight w:val="88"/>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NT665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Nicht in Häufchen auslegen. </w:t>
            </w:r>
          </w:p>
        </w:tc>
      </w:tr>
      <w:tr w:rsidR="00241661" w:rsidRPr="00241661" w:rsidTr="00241661">
        <w:tblPrEx>
          <w:tblCellMar>
            <w:top w:w="0" w:type="dxa"/>
            <w:bottom w:w="0" w:type="dxa"/>
          </w:tblCellMar>
        </w:tblPrEx>
        <w:trPr>
          <w:gridAfter w:val="1"/>
          <w:wAfter w:w="28" w:type="dxa"/>
          <w:trHeight w:val="88"/>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NT667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Köder unzugänglich für Kinder und für Haus- und Wildtiere auslegen. </w:t>
            </w:r>
          </w:p>
        </w:tc>
      </w:tr>
      <w:tr w:rsidR="00241661" w:rsidRPr="00241661" w:rsidTr="00241661">
        <w:tblPrEx>
          <w:tblCellMar>
            <w:top w:w="0" w:type="dxa"/>
            <w:bottom w:w="0" w:type="dxa"/>
          </w:tblCellMar>
        </w:tblPrEx>
        <w:trPr>
          <w:gridAfter w:val="1"/>
          <w:wAfter w:w="28" w:type="dxa"/>
          <w:trHeight w:val="202"/>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NT670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ist sehr giftig für Vögel und Wild; deshalb immer tief und unzugänglich in die Gänge der zu bekämpfenden Tiere einbringen. </w:t>
            </w:r>
          </w:p>
        </w:tc>
      </w:tr>
      <w:tr w:rsidR="00241661" w:rsidRPr="00241661" w:rsidTr="00241661">
        <w:tblPrEx>
          <w:tblCellMar>
            <w:top w:w="0" w:type="dxa"/>
            <w:bottom w:w="0" w:type="dxa"/>
          </w:tblCellMar>
        </w:tblPrEx>
        <w:trPr>
          <w:gridAfter w:val="1"/>
          <w:wAfter w:w="28" w:type="dxa"/>
          <w:trHeight w:val="88"/>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NT671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ist sehr giftig für Vögel und Wild. </w:t>
            </w:r>
          </w:p>
        </w:tc>
      </w:tr>
      <w:tr w:rsidR="00241661" w:rsidRPr="00241661" w:rsidTr="00241661">
        <w:tblPrEx>
          <w:tblCellMar>
            <w:top w:w="0" w:type="dxa"/>
            <w:bottom w:w="0" w:type="dxa"/>
          </w:tblCellMar>
        </w:tblPrEx>
        <w:trPr>
          <w:gridAfter w:val="1"/>
          <w:wAfter w:w="28" w:type="dxa"/>
          <w:trHeight w:val="88"/>
        </w:trPr>
        <w:tc>
          <w:tcPr>
            <w:tcW w:w="5011" w:type="dxa"/>
            <w:gridSpan w:val="2"/>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NT676 </w:t>
            </w:r>
          </w:p>
        </w:tc>
        <w:tc>
          <w:tcPr>
            <w:tcW w:w="5011" w:type="dxa"/>
            <w:gridSpan w:val="3"/>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Verschüttetes Granulat sofort zusammenkehren und entfernen.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NT677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Verschüttetes Saatgut sofort zusammenkehren und entfernen.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NT678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ist giftig für Vögel; deshalb bei allen Anwendungen im Freiland dafür sorgen, dass ausgebrachtes Granulat eingearbeitet bzw. mit Erde abgedeckt wird.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NT679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ist giftig für Vögel; deshalb dafür sorgen, dass kein Saatgut offen liegen bleibt. Vor dem Ausheben der Schare Dosiereinrichtung rechtzeitig abschalten, um Nachrieseln zu vermeiden.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NT694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Keine Anwendung auf klumpigen oder steinigen Böden.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NT697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Durch ein geeignetes Beizverfahren, das insbesondere die Verwendung eines geeigneten Haftmittels beinhaltet, ist sicherzustellen, dass das behandelte Saatgut staubfrei und abriebfest ist.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NT6971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Durch ein geeignetes Beizverfahren, das insbesondere die Verwendung eines geeigneten Haftmittels beinhaltet, ist sicherzustellen, dass der Abrieb bei dem behandelten Saatgut unmittelbar vor der Absackung einen Wert von 0,75 g Staub je 100 000 Korn nicht überschreitet. Dieser Wert ist mittels des „</w:t>
            </w:r>
            <w:proofErr w:type="spellStart"/>
            <w:r w:rsidRPr="00241661">
              <w:rPr>
                <w:rFonts w:ascii="Franklin Gothic Book" w:hAnsi="Franklin Gothic Book" w:cs="Franklin Gothic Book"/>
                <w:color w:val="000000"/>
              </w:rPr>
              <w:t>Heubach</w:t>
            </w:r>
            <w:proofErr w:type="spellEnd"/>
            <w:r w:rsidRPr="00241661">
              <w:rPr>
                <w:rFonts w:ascii="Franklin Gothic Book" w:hAnsi="Franklin Gothic Book" w:cs="Franklin Gothic Book"/>
                <w:color w:val="000000"/>
              </w:rPr>
              <w:t xml:space="preserve"> </w:t>
            </w:r>
            <w:proofErr w:type="spellStart"/>
            <w:r w:rsidRPr="00241661">
              <w:rPr>
                <w:rFonts w:ascii="Franklin Gothic Book" w:hAnsi="Franklin Gothic Book" w:cs="Franklin Gothic Book"/>
                <w:color w:val="000000"/>
              </w:rPr>
              <w:t>Dustmeter</w:t>
            </w:r>
            <w:proofErr w:type="spellEnd"/>
            <w:r w:rsidRPr="00241661">
              <w:rPr>
                <w:rFonts w:ascii="Franklin Gothic Book" w:hAnsi="Franklin Gothic Book" w:cs="Franklin Gothic Book"/>
                <w:color w:val="000000"/>
              </w:rPr>
              <w:t xml:space="preserve"> Typ I“ zu ermitteln. Für die Probenahme sind mindestens 500 g Saatgut repräsentativ aus dem Saatgutstrom zu entnehmen. Das Saatgut muss vor der Testung für mindestens zwei Tage bei 20 +/- 2°C und 50 +/- 10 % relativer Luftfeuchte eingelagert werden. Zur Testung werden 100 +/- 1 g des Saatgutes abgewogen und in die Trommel des Heubachgerätes überführt. Das Heubachgerät muss auf 30 Umdrehungen je Minute, der Luftdurchfluss auf 20 l/min und die Umdrehungszeit der Trommel auf 120 Sekunden eingestellt werden. Im Filterkörper des Heubachgerätes ist ein Glasfaserfilter (</w:t>
            </w:r>
            <w:proofErr w:type="spellStart"/>
            <w:r w:rsidRPr="00241661">
              <w:rPr>
                <w:rFonts w:ascii="Franklin Gothic Book" w:hAnsi="Franklin Gothic Book" w:cs="Franklin Gothic Book"/>
                <w:color w:val="000000"/>
              </w:rPr>
              <w:t>Whatman</w:t>
            </w:r>
            <w:proofErr w:type="spellEnd"/>
            <w:r w:rsidRPr="00241661">
              <w:rPr>
                <w:rFonts w:ascii="Franklin Gothic Book" w:hAnsi="Franklin Gothic Book" w:cs="Franklin Gothic Book"/>
                <w:color w:val="000000"/>
              </w:rPr>
              <w:t xml:space="preserve"> GF 92 oder gleichwertige Spezifikation) einzulegen. Der Filterkörper inkl. des eingelegten Filters ist auf einer Analysenwaage vor und nach der Testung auf 0,1 mg genau </w:t>
            </w:r>
            <w:r w:rsidRPr="00241661">
              <w:rPr>
                <w:rFonts w:ascii="Franklin Gothic Book" w:hAnsi="Franklin Gothic Book" w:cs="Franklin Gothic Book"/>
                <w:color w:val="000000"/>
              </w:rPr>
              <w:lastRenderedPageBreak/>
              <w:t xml:space="preserve">auszuwiegen. Die Differenz der Gewichte des Filterkörpers inkl. des Filters vor und nach der Testung muss in g je 100 000 Korn umgerechnet werden. Es sind mindestens 2 Wiederholungen durchzuführen, jeweils mit einer neuen Saatgutprobe. Der Mittelwert der Einzelmessungen ist als Ergebnis der Untersuchungen anzugeben und als „Heubachwert“ zu dokumentieren. Nähere Informationen zur Durchführung des Tests sind auf der Homepage des Julius Kühn-Instituts (www.jki.bund.de) einzusehen.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NT699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Behandlung von Saatgut muss mit einem Gerät erfolgen, das in die Pflanzenschutzgeräteliste als Beizgerät eingetragen ist (Anlage zur Siebenundzwanzigsten Bekanntmachung über die Eintragung von Pflanzenschutzgeräten in die Pflanzenschutzgeräteliste vom 01. Juli 1993, BAnz S. 7567, in der jeweils geltenden Fassung).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lastRenderedPageBreak/>
              <w:t xml:space="preserve">NT6991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Anwendung des Mittels auf Saatgut darf nur in professionellen Saatgutbehandlungseinrichtungen vorgenommen werden, die in der Liste „Saatgutbehandlungseinrichtungen mit Qualitätssicherungssystemen zur Staubminderung“ des Julius Kühn-Instituts aufgeführt sind (einzusehen auf der Homepage des Julius Kühn-Instituts ).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NT700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 diesem Pflanzenschutzmittel behandelte Saatgut darf nur in Verkehr gebracht werden, wenn es = den Vorschriften in § 32 Absatz 2 Pflanzenschutzgesetz und Artikel 49 Absatz 4 der Verordnung (EG) Nr. 1107/2009 gekennzeichnet ist.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NT863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Maulwurf ist durch die Bundesartenschutzverordnung geschützt. Seine Bekämpfung ist nur erlaubt, wenn schwerwiegende Schäden abzuwenden sind. Hierüber entscheidet die nach Landesrecht zuständige Behörde.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NT864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Maulwurf steht unter besonderem Schutz (§ 42 Bundesnaturschutzgesetz in Verbindung mit § 1 Bundesartenschutzverordnung). Seine Bekämpfung ist nur mit Genehmigung der nach Landesrecht zuständigen Behörde zur Abwendung u. a. erheblicher land- oder forstwirtschaftlicher Schäden zulässig (§ 43 Abs. 8 Bundesnaturschutzgesetz). Zuwiderhandlungen können mit einem Bußgeld bis zu einer Höhe von 50.000 Euro geahndet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NZ124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den durch die zuständige Behörde besonders ausgewiesenen Gebieten (Sondergebiete) Anwendung des Mittels nicht mehr als viermal pro Jahr auf derselben Fläche.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VA213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Anwender dürfen pro Arbeitstag nicht mehr als 50 t Kartoffeln behandeln.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VA229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Keine zusätzliche Anwendung mit anderen, diesen Wirkstoff enthaltenen Mitteln in Speisekartoffeln.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VA230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Keine zusätzlichen Anwendungen mit anderen, diesen Wirkstoff enthaltenden Mitteln.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VA251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Ausbringung darf nur mit Geräten erfolgen, die das Pflanzenschutzmittel direkt in den Lagerraum einbringen. Die Geräte müssen gewährleisten, dass die Konzentration von Dichlormethan in der Luft im Arbeitsbereich des Anwenders den Bestimmungen der TRGS 900 (Grenzwerte in der Luft am Arbeitsplatz-“Luftgrenzwerte“) eingehalten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VA265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Anwendung nur in gewerblichen, stationären Saatgutbeizanlagen.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VA302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Nicht mit UV-Stabilisatoren anwenden.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VA546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Spritzflüssigkeit unmittelbar nach dem Ansetzen ohne Unterbrechung ausbringen. </w:t>
            </w:r>
          </w:p>
        </w:tc>
      </w:tr>
      <w:tr w:rsidR="00241661" w:rsidTr="00241661">
        <w:tblPrEx>
          <w:tblCellMar>
            <w:top w:w="0" w:type="dxa"/>
            <w:bottom w:w="0" w:type="dxa"/>
          </w:tblCellMar>
        </w:tblPrEx>
        <w:trPr>
          <w:gridAfter w:val="1"/>
          <w:wAfter w:w="28" w:type="dxa"/>
          <w:trHeight w:val="88"/>
        </w:trPr>
        <w:tc>
          <w:tcPr>
            <w:tcW w:w="5011" w:type="dxa"/>
            <w:gridSpan w:val="2"/>
            <w:tcBorders>
              <w:left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VA548 </w:t>
            </w:r>
          </w:p>
        </w:tc>
        <w:tc>
          <w:tcPr>
            <w:tcW w:w="5011" w:type="dxa"/>
            <w:gridSpan w:val="3"/>
            <w:tcBorders>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Keine Anwendung auf Flächen, in denen zur Trinkwasserbeförderung Kunststoffrohre verlegt worden sind.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VH297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Verpackungen/Behälter für den Haus- und Kleingartenbereich müssen mit einem kindergesicherten Verschluss versehen sein.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VH298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Verpackungen/Behälter für den Haus- und Kleingartenbereich müssen mit einem </w:t>
            </w:r>
            <w:proofErr w:type="spellStart"/>
            <w:r w:rsidRPr="00241661">
              <w:rPr>
                <w:rFonts w:ascii="Franklin Gothic Book" w:hAnsi="Franklin Gothic Book" w:cs="Franklin Gothic Book"/>
                <w:color w:val="000000"/>
              </w:rPr>
              <w:t>ertastbaren</w:t>
            </w:r>
            <w:proofErr w:type="spellEnd"/>
            <w:r w:rsidRPr="00241661">
              <w:rPr>
                <w:rFonts w:ascii="Franklin Gothic Book" w:hAnsi="Franklin Gothic Book" w:cs="Franklin Gothic Book"/>
                <w:color w:val="000000"/>
              </w:rPr>
              <w:t xml:space="preserve"> Warnzeichen versehen sein.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VH299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Verpackung ist mit der Aufschrift „Nur zur Anwendung im landwirtschaftlichen Betrieb“ zu versehen.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VH300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Verpackung ist mit der Aufschrift „Nur für den gewerblichen Anwender“ zu versehen.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VH302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Arsen- und Selengehalt des Schwefels darf 250 mg/kg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VH319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eingesetzte Rapsöl muss Lebensmittelqualität haben. Die Anwendung des Mittels darf zu keiner Geruchs- oder Geschmacksbeeinträchtigung bei Gemüse und Obst führen.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VH324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Der Gehalt an 2-Amino-4-methoxy-6-(</w:t>
            </w:r>
            <w:proofErr w:type="spellStart"/>
            <w:r w:rsidRPr="00241661">
              <w:rPr>
                <w:rFonts w:ascii="Franklin Gothic Book" w:hAnsi="Franklin Gothic Book" w:cs="Franklin Gothic Book"/>
                <w:color w:val="000000"/>
              </w:rPr>
              <w:t>trifluormethyl</w:t>
            </w:r>
            <w:proofErr w:type="spellEnd"/>
            <w:r w:rsidRPr="00241661">
              <w:rPr>
                <w:rFonts w:ascii="Franklin Gothic Book" w:hAnsi="Franklin Gothic Book" w:cs="Franklin Gothic Book"/>
                <w:color w:val="000000"/>
              </w:rPr>
              <w:t xml:space="preserve">)-1,3,5-triazin (AMTT) im technischen Wirkstoff </w:t>
            </w:r>
            <w:proofErr w:type="spellStart"/>
            <w:r w:rsidRPr="00241661">
              <w:rPr>
                <w:rFonts w:ascii="Franklin Gothic Book" w:hAnsi="Franklin Gothic Book" w:cs="Franklin Gothic Book"/>
                <w:color w:val="000000"/>
              </w:rPr>
              <w:t>Tritosulfuron</w:t>
            </w:r>
            <w:proofErr w:type="spellEnd"/>
            <w:r w:rsidRPr="00241661">
              <w:rPr>
                <w:rFonts w:ascii="Franklin Gothic Book" w:hAnsi="Franklin Gothic Book" w:cs="Franklin Gothic Book"/>
                <w:color w:val="000000"/>
              </w:rPr>
              <w:t xml:space="preserve"> darf 0,02 %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VH329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w:t>
            </w:r>
            <w:proofErr w:type="spellStart"/>
            <w:r w:rsidRPr="00241661">
              <w:rPr>
                <w:rFonts w:ascii="Franklin Gothic Book" w:hAnsi="Franklin Gothic Book" w:cs="Franklin Gothic Book"/>
                <w:color w:val="000000"/>
              </w:rPr>
              <w:t>Dimethylsulfat</w:t>
            </w:r>
            <w:proofErr w:type="spellEnd"/>
            <w:r w:rsidRPr="00241661">
              <w:rPr>
                <w:rFonts w:ascii="Franklin Gothic Book" w:hAnsi="Franklin Gothic Book" w:cs="Franklin Gothic Book"/>
                <w:color w:val="000000"/>
              </w:rPr>
              <w:t xml:space="preserve"> (DMS) im technischen Wirkstoff </w:t>
            </w:r>
            <w:proofErr w:type="spellStart"/>
            <w:r w:rsidRPr="00241661">
              <w:rPr>
                <w:rFonts w:ascii="Franklin Gothic Book" w:hAnsi="Franklin Gothic Book" w:cs="Franklin Gothic Book"/>
                <w:color w:val="000000"/>
              </w:rPr>
              <w:t>Pyraclostrobin</w:t>
            </w:r>
            <w:proofErr w:type="spellEnd"/>
            <w:r w:rsidRPr="00241661">
              <w:rPr>
                <w:rFonts w:ascii="Franklin Gothic Book" w:hAnsi="Franklin Gothic Book" w:cs="Franklin Gothic Book"/>
                <w:color w:val="000000"/>
              </w:rPr>
              <w:t xml:space="preserve"> darf 1 mg/kg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VH332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4,5,7-Trichlorchinolin (TCQ) im technischen Wirkstoff </w:t>
            </w:r>
            <w:proofErr w:type="spellStart"/>
            <w:r w:rsidRPr="00241661">
              <w:rPr>
                <w:rFonts w:ascii="Franklin Gothic Book" w:hAnsi="Franklin Gothic Book" w:cs="Franklin Gothic Book"/>
                <w:color w:val="000000"/>
              </w:rPr>
              <w:t>Quinoxyfen</w:t>
            </w:r>
            <w:proofErr w:type="spellEnd"/>
            <w:r w:rsidRPr="00241661">
              <w:rPr>
                <w:rFonts w:ascii="Franklin Gothic Book" w:hAnsi="Franklin Gothic Book" w:cs="Franklin Gothic Book"/>
                <w:color w:val="000000"/>
              </w:rPr>
              <w:t xml:space="preserve"> darf 2,5 g/kg (bezogen auf das Trockengewicht; 2 g/kg bezogen auf das Nassgewicht)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VH334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freien Phenolen berechnet als 2,4-Dichlorphenol darf 3 g/kg im technischen Wirkstoff 2,4-D nicht übersteigen. Liegt der technische Wirkstoff als Ester von 2,4-D vor, so bezieht sich der Gehalt an freien Phenolen auf die berechnete Äquivalenzmasse von 2,4-D.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VH335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w:t>
            </w:r>
            <w:proofErr w:type="spellStart"/>
            <w:r w:rsidRPr="00241661">
              <w:rPr>
                <w:rFonts w:ascii="Franklin Gothic Book" w:hAnsi="Franklin Gothic Book" w:cs="Franklin Gothic Book"/>
                <w:color w:val="000000"/>
              </w:rPr>
              <w:t>Atrazin</w:t>
            </w:r>
            <w:proofErr w:type="spellEnd"/>
            <w:r w:rsidRPr="00241661">
              <w:rPr>
                <w:rFonts w:ascii="Franklin Gothic Book" w:hAnsi="Franklin Gothic Book" w:cs="Franklin Gothic Book"/>
                <w:color w:val="000000"/>
              </w:rPr>
              <w:t xml:space="preserve"> im technischen Wirkstoff </w:t>
            </w:r>
            <w:proofErr w:type="spellStart"/>
            <w:r w:rsidRPr="00241661">
              <w:rPr>
                <w:rFonts w:ascii="Franklin Gothic Book" w:hAnsi="Franklin Gothic Book" w:cs="Franklin Gothic Book"/>
                <w:color w:val="000000"/>
              </w:rPr>
              <w:t>Terbuthylazin</w:t>
            </w:r>
            <w:proofErr w:type="spellEnd"/>
            <w:r w:rsidRPr="00241661">
              <w:rPr>
                <w:rFonts w:ascii="Franklin Gothic Book" w:hAnsi="Franklin Gothic Book" w:cs="Franklin Gothic Book"/>
                <w:color w:val="000000"/>
              </w:rPr>
              <w:t xml:space="preserve"> darf 1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VH336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2,3-Diaminophenazin im technischen Wirkstoff darf 0,5 mg/kg </w:t>
            </w:r>
            <w:proofErr w:type="spellStart"/>
            <w:r w:rsidRPr="00241661">
              <w:rPr>
                <w:rFonts w:ascii="Franklin Gothic Book" w:hAnsi="Franklin Gothic Book" w:cs="Franklin Gothic Book"/>
                <w:color w:val="000000"/>
              </w:rPr>
              <w:t>Thiophanat</w:t>
            </w:r>
            <w:proofErr w:type="spellEnd"/>
            <w:r w:rsidRPr="00241661">
              <w:rPr>
                <w:rFonts w:ascii="Franklin Gothic Book" w:hAnsi="Franklin Gothic Book" w:cs="Franklin Gothic Book"/>
                <w:color w:val="000000"/>
              </w:rPr>
              <w:t xml:space="preserve">-methyl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VH337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2-Amino-3-hydroxyphenazin im technischen Wirkstoff darf 0,5 mg/kg </w:t>
            </w:r>
            <w:proofErr w:type="spellStart"/>
            <w:r w:rsidRPr="00241661">
              <w:rPr>
                <w:rFonts w:ascii="Franklin Gothic Book" w:hAnsi="Franklin Gothic Book" w:cs="Franklin Gothic Book"/>
                <w:color w:val="000000"/>
              </w:rPr>
              <w:t>Thiophanat</w:t>
            </w:r>
            <w:proofErr w:type="spellEnd"/>
            <w:r w:rsidRPr="00241661">
              <w:rPr>
                <w:rFonts w:ascii="Franklin Gothic Book" w:hAnsi="Franklin Gothic Book" w:cs="Franklin Gothic Book"/>
                <w:color w:val="000000"/>
              </w:rPr>
              <w:t xml:space="preserve">-methyl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VH342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Der Gehalt an N,N-</w:t>
            </w:r>
            <w:proofErr w:type="spellStart"/>
            <w:r w:rsidRPr="00241661">
              <w:rPr>
                <w:rFonts w:ascii="Franklin Gothic Book" w:hAnsi="Franklin Gothic Book" w:cs="Franklin Gothic Book"/>
                <w:color w:val="000000"/>
              </w:rPr>
              <w:t>dimethyl</w:t>
            </w:r>
            <w:proofErr w:type="spellEnd"/>
            <w:r w:rsidRPr="00241661">
              <w:rPr>
                <w:rFonts w:ascii="Franklin Gothic Book" w:hAnsi="Franklin Gothic Book" w:cs="Franklin Gothic Book"/>
                <w:color w:val="000000"/>
              </w:rPr>
              <w:t>-N'-[3-(1-methylethyl)</w:t>
            </w:r>
            <w:proofErr w:type="spellStart"/>
            <w:r w:rsidRPr="00241661">
              <w:rPr>
                <w:rFonts w:ascii="Franklin Gothic Book" w:hAnsi="Franklin Gothic Book" w:cs="Franklin Gothic Book"/>
                <w:color w:val="000000"/>
              </w:rPr>
              <w:t>phenyl</w:t>
            </w:r>
            <w:proofErr w:type="spellEnd"/>
            <w:r w:rsidRPr="00241661">
              <w:rPr>
                <w:rFonts w:ascii="Franklin Gothic Book" w:hAnsi="Franklin Gothic Book" w:cs="Franklin Gothic Book"/>
                <w:color w:val="000000"/>
              </w:rPr>
              <w:t>]</w:t>
            </w:r>
            <w:proofErr w:type="spellStart"/>
            <w:r w:rsidRPr="00241661">
              <w:rPr>
                <w:rFonts w:ascii="Franklin Gothic Book" w:hAnsi="Franklin Gothic Book" w:cs="Franklin Gothic Book"/>
                <w:color w:val="000000"/>
              </w:rPr>
              <w:t>harnstoff</w:t>
            </w:r>
            <w:proofErr w:type="spellEnd"/>
            <w:r w:rsidRPr="00241661">
              <w:rPr>
                <w:rFonts w:ascii="Franklin Gothic Book" w:hAnsi="Franklin Gothic Book" w:cs="Franklin Gothic Book"/>
                <w:color w:val="000000"/>
              </w:rPr>
              <w:t xml:space="preserve"> (meta-Isomer) im technischen Wirkstoff </w:t>
            </w:r>
            <w:proofErr w:type="spellStart"/>
            <w:r w:rsidRPr="00241661">
              <w:rPr>
                <w:rFonts w:ascii="Franklin Gothic Book" w:hAnsi="Franklin Gothic Book" w:cs="Franklin Gothic Book"/>
                <w:color w:val="000000"/>
              </w:rPr>
              <w:t>Isoproturon</w:t>
            </w:r>
            <w:proofErr w:type="spellEnd"/>
            <w:r w:rsidRPr="00241661">
              <w:rPr>
                <w:rFonts w:ascii="Franklin Gothic Book" w:hAnsi="Franklin Gothic Book" w:cs="Franklin Gothic Book"/>
                <w:color w:val="000000"/>
              </w:rPr>
              <w:t xml:space="preserve"> darf 20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VH343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Der Gehalt an N,N-</w:t>
            </w:r>
            <w:proofErr w:type="spellStart"/>
            <w:r w:rsidRPr="00241661">
              <w:rPr>
                <w:rFonts w:ascii="Franklin Gothic Book" w:hAnsi="Franklin Gothic Book" w:cs="Franklin Gothic Book"/>
                <w:color w:val="000000"/>
              </w:rPr>
              <w:t>dimethyl</w:t>
            </w:r>
            <w:proofErr w:type="spellEnd"/>
            <w:r w:rsidRPr="00241661">
              <w:rPr>
                <w:rFonts w:ascii="Franklin Gothic Book" w:hAnsi="Franklin Gothic Book" w:cs="Franklin Gothic Book"/>
                <w:color w:val="000000"/>
              </w:rPr>
              <w:t>-N'-[2-(1-methylethyl)</w:t>
            </w:r>
            <w:proofErr w:type="spellStart"/>
            <w:r w:rsidRPr="00241661">
              <w:rPr>
                <w:rFonts w:ascii="Franklin Gothic Book" w:hAnsi="Franklin Gothic Book" w:cs="Franklin Gothic Book"/>
                <w:color w:val="000000"/>
              </w:rPr>
              <w:t>phenyl</w:t>
            </w:r>
            <w:proofErr w:type="spellEnd"/>
            <w:r w:rsidRPr="00241661">
              <w:rPr>
                <w:rFonts w:ascii="Franklin Gothic Book" w:hAnsi="Franklin Gothic Book" w:cs="Franklin Gothic Book"/>
                <w:color w:val="000000"/>
              </w:rPr>
              <w:t>]</w:t>
            </w:r>
            <w:proofErr w:type="spellStart"/>
            <w:r w:rsidRPr="00241661">
              <w:rPr>
                <w:rFonts w:ascii="Franklin Gothic Book" w:hAnsi="Franklin Gothic Book" w:cs="Franklin Gothic Book"/>
                <w:color w:val="000000"/>
              </w:rPr>
              <w:t>harnstoff</w:t>
            </w:r>
            <w:proofErr w:type="spellEnd"/>
            <w:r w:rsidRPr="00241661">
              <w:rPr>
                <w:rFonts w:ascii="Franklin Gothic Book" w:hAnsi="Franklin Gothic Book" w:cs="Franklin Gothic Book"/>
                <w:color w:val="000000"/>
              </w:rPr>
              <w:t xml:space="preserve"> (</w:t>
            </w:r>
            <w:proofErr w:type="spellStart"/>
            <w:r w:rsidRPr="00241661">
              <w:rPr>
                <w:rFonts w:ascii="Franklin Gothic Book" w:hAnsi="Franklin Gothic Book" w:cs="Franklin Gothic Book"/>
                <w:color w:val="000000"/>
              </w:rPr>
              <w:t>ortho</w:t>
            </w:r>
            <w:proofErr w:type="spellEnd"/>
            <w:r w:rsidRPr="00241661">
              <w:rPr>
                <w:rFonts w:ascii="Franklin Gothic Book" w:hAnsi="Franklin Gothic Book" w:cs="Franklin Gothic Book"/>
                <w:color w:val="000000"/>
              </w:rPr>
              <w:t xml:space="preserve">-Isomer) im technischen Wirkstoff </w:t>
            </w:r>
            <w:proofErr w:type="spellStart"/>
            <w:r w:rsidRPr="00241661">
              <w:rPr>
                <w:rFonts w:ascii="Franklin Gothic Book" w:hAnsi="Franklin Gothic Book" w:cs="Franklin Gothic Book"/>
                <w:color w:val="000000"/>
              </w:rPr>
              <w:t>Isoproturon</w:t>
            </w:r>
            <w:proofErr w:type="spellEnd"/>
            <w:r w:rsidRPr="00241661">
              <w:rPr>
                <w:rFonts w:ascii="Franklin Gothic Book" w:hAnsi="Franklin Gothic Book" w:cs="Franklin Gothic Book"/>
                <w:color w:val="000000"/>
              </w:rPr>
              <w:t xml:space="preserve"> darf 10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VH344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Der Gehalt an N,N'-Bis-[3-(1-methylethyl)</w:t>
            </w:r>
            <w:proofErr w:type="spellStart"/>
            <w:r w:rsidRPr="00241661">
              <w:rPr>
                <w:rFonts w:ascii="Franklin Gothic Book" w:hAnsi="Franklin Gothic Book" w:cs="Franklin Gothic Book"/>
                <w:color w:val="000000"/>
              </w:rPr>
              <w:t>phenyl</w:t>
            </w:r>
            <w:proofErr w:type="spellEnd"/>
            <w:r w:rsidRPr="00241661">
              <w:rPr>
                <w:rFonts w:ascii="Franklin Gothic Book" w:hAnsi="Franklin Gothic Book" w:cs="Franklin Gothic Book"/>
                <w:color w:val="000000"/>
              </w:rPr>
              <w:t>]</w:t>
            </w:r>
            <w:proofErr w:type="spellStart"/>
            <w:r w:rsidRPr="00241661">
              <w:rPr>
                <w:rFonts w:ascii="Franklin Gothic Book" w:hAnsi="Franklin Gothic Book" w:cs="Franklin Gothic Book"/>
                <w:color w:val="000000"/>
              </w:rPr>
              <w:t>harnstoff</w:t>
            </w:r>
            <w:proofErr w:type="spellEnd"/>
            <w:r w:rsidRPr="00241661">
              <w:rPr>
                <w:rFonts w:ascii="Franklin Gothic Book" w:hAnsi="Franklin Gothic Book" w:cs="Franklin Gothic Book"/>
                <w:color w:val="000000"/>
              </w:rPr>
              <w:t xml:space="preserve"> im technischen Wirkstoff </w:t>
            </w:r>
            <w:proofErr w:type="spellStart"/>
            <w:r w:rsidRPr="00241661">
              <w:rPr>
                <w:rFonts w:ascii="Franklin Gothic Book" w:hAnsi="Franklin Gothic Book" w:cs="Franklin Gothic Book"/>
                <w:color w:val="000000"/>
              </w:rPr>
              <w:t>Isoproturon</w:t>
            </w:r>
            <w:proofErr w:type="spellEnd"/>
            <w:r w:rsidRPr="00241661">
              <w:rPr>
                <w:rFonts w:ascii="Franklin Gothic Book" w:hAnsi="Franklin Gothic Book" w:cs="Franklin Gothic Book"/>
                <w:color w:val="000000"/>
              </w:rPr>
              <w:t xml:space="preserve"> darf 10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VH347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Der Gehalt an 1-cyano-6-(</w:t>
            </w:r>
            <w:proofErr w:type="spellStart"/>
            <w:r w:rsidRPr="00241661">
              <w:rPr>
                <w:rFonts w:ascii="Franklin Gothic Book" w:hAnsi="Franklin Gothic Book" w:cs="Franklin Gothic Book"/>
                <w:color w:val="000000"/>
              </w:rPr>
              <w:t>methylsulfonyl</w:t>
            </w:r>
            <w:proofErr w:type="spellEnd"/>
            <w:r w:rsidRPr="00241661">
              <w:rPr>
                <w:rFonts w:ascii="Franklin Gothic Book" w:hAnsi="Franklin Gothic Book" w:cs="Franklin Gothic Book"/>
                <w:color w:val="000000"/>
              </w:rPr>
              <w:t xml:space="preserve">)-7-nitro-9H-xanthen-9-on im technischen Wirkstoff </w:t>
            </w:r>
            <w:proofErr w:type="spellStart"/>
            <w:r w:rsidRPr="00241661">
              <w:rPr>
                <w:rFonts w:ascii="Franklin Gothic Book" w:hAnsi="Franklin Gothic Book" w:cs="Franklin Gothic Book"/>
                <w:color w:val="000000"/>
              </w:rPr>
              <w:t>Mesotrione</w:t>
            </w:r>
            <w:proofErr w:type="spellEnd"/>
            <w:r w:rsidRPr="00241661">
              <w:rPr>
                <w:rFonts w:ascii="Franklin Gothic Book" w:hAnsi="Franklin Gothic Book" w:cs="Franklin Gothic Book"/>
                <w:color w:val="000000"/>
              </w:rPr>
              <w:t xml:space="preserve"> darf 0,0002 % (G/G)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VH350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Anwendung im Haus- und Kleingartenbereich „Ein- und zweikeimblättrige Unkräuter/Zierrasen“ darf nur bis zu einer </w:t>
            </w:r>
            <w:proofErr w:type="spellStart"/>
            <w:r w:rsidRPr="00241661">
              <w:rPr>
                <w:rFonts w:ascii="Franklin Gothic Book" w:hAnsi="Franklin Gothic Book" w:cs="Franklin Gothic Book"/>
                <w:color w:val="000000"/>
              </w:rPr>
              <w:t>max.en</w:t>
            </w:r>
            <w:proofErr w:type="spellEnd"/>
            <w:r w:rsidRPr="00241661">
              <w:rPr>
                <w:rFonts w:ascii="Franklin Gothic Book" w:hAnsi="Franklin Gothic Book" w:cs="Franklin Gothic Book"/>
                <w:color w:val="000000"/>
              </w:rPr>
              <w:t xml:space="preserve"> Verpackungsgröße von 200 ml in der Gebrauchsanleitung angegeben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VH352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Für die unter der Überschrift „Das Mittel ist gemäß §15 Abs. 2 Nr. 3 des PflSchG für die Anwendung/en im Haus- und Kleingartenbereich geeignet“ näher beschriebene(n) Verpackungsgröße(n) darf/dürfen die gemäß § 20 Abs. 2 Nr. 6 des PflSchG vorgeschriebenen Angaben auf einer, die abgabefertige Packung begleitende Gebrauchsanleitung abgedruckt werden, sofern deren Inhalt die Größe von 125 ml nicht übersteigt. Die Gebrauchsanleitung muss dabei eine bestimmungsgemäße und sachgerechte Anwendung des Pflanzenschutzmittels sicherstellen. Auf den Behältnissen und abgabefertigen Packungen ist auf die Packungsbeilage hinzuweisen.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VH352-1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Es dürfen die gemäß § 20 Abs. 2 Nr. 6 des PflSchG vorgeschriebenen Angaben auf einer, die abgabefertige Packung begleitende Gebrauchsanleitung abgedruckt werden, sofern deren Inhalt die Größe von 125 ml nicht übersteigt. Die Gebrauchsanleitung muss dabei eine bestimmungsgemäße und sachgerechte Anwendung des Pflanzenschutzmittels sicherstellen. Auf den Behältnissen und abgabefertigen Packungen ist auf die Packungsbeilage hinzuweisen.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VH354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Chloranilin im technischen Wirkstoff </w:t>
            </w:r>
            <w:proofErr w:type="spellStart"/>
            <w:r w:rsidRPr="00241661">
              <w:rPr>
                <w:rFonts w:ascii="Franklin Gothic Book" w:hAnsi="Franklin Gothic Book" w:cs="Franklin Gothic Book"/>
                <w:color w:val="000000"/>
              </w:rPr>
              <w:t>Chlorpropham</w:t>
            </w:r>
            <w:proofErr w:type="spellEnd"/>
            <w:r w:rsidRPr="00241661">
              <w:rPr>
                <w:rFonts w:ascii="Franklin Gothic Book" w:hAnsi="Franklin Gothic Book" w:cs="Franklin Gothic Book"/>
                <w:color w:val="000000"/>
              </w:rPr>
              <w:t xml:space="preserve"> darf 250 mg/kg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VH357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2,4-Dichlorphenol im technischen Wirkstoff </w:t>
            </w:r>
            <w:proofErr w:type="spellStart"/>
            <w:r w:rsidRPr="00241661">
              <w:rPr>
                <w:rFonts w:ascii="Franklin Gothic Book" w:hAnsi="Franklin Gothic Book" w:cs="Franklin Gothic Book"/>
                <w:color w:val="000000"/>
              </w:rPr>
              <w:t>Bifenox</w:t>
            </w:r>
            <w:proofErr w:type="spellEnd"/>
            <w:r w:rsidRPr="00241661">
              <w:rPr>
                <w:rFonts w:ascii="Franklin Gothic Book" w:hAnsi="Franklin Gothic Book" w:cs="Franklin Gothic Book"/>
                <w:color w:val="000000"/>
              </w:rPr>
              <w:t xml:space="preserve"> darf 3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VH358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2,4-Dichloranisol im technischen Wirkstoff </w:t>
            </w:r>
            <w:proofErr w:type="spellStart"/>
            <w:r w:rsidRPr="00241661">
              <w:rPr>
                <w:rFonts w:ascii="Franklin Gothic Book" w:hAnsi="Franklin Gothic Book" w:cs="Franklin Gothic Book"/>
                <w:color w:val="000000"/>
              </w:rPr>
              <w:t>Bifenox</w:t>
            </w:r>
            <w:proofErr w:type="spellEnd"/>
            <w:r w:rsidRPr="00241661">
              <w:rPr>
                <w:rFonts w:ascii="Franklin Gothic Book" w:hAnsi="Franklin Gothic Book" w:cs="Franklin Gothic Book"/>
                <w:color w:val="000000"/>
              </w:rPr>
              <w:t xml:space="preserve"> darf 6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VH3601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6,6'-Difluoro-2,2'-dibenzothiazole (KIF-230-I-6) darf 0,0035 g/kg und der Gehalt an Bis(2-amino-5-fluorophenyl) </w:t>
            </w:r>
            <w:proofErr w:type="spellStart"/>
            <w:r w:rsidRPr="00241661">
              <w:rPr>
                <w:rFonts w:ascii="Franklin Gothic Book" w:hAnsi="Franklin Gothic Book" w:cs="Franklin Gothic Book"/>
                <w:color w:val="000000"/>
              </w:rPr>
              <w:t>disulfide</w:t>
            </w:r>
            <w:proofErr w:type="spellEnd"/>
            <w:r w:rsidRPr="00241661">
              <w:rPr>
                <w:rFonts w:ascii="Franklin Gothic Book" w:hAnsi="Franklin Gothic Book" w:cs="Franklin Gothic Book"/>
                <w:color w:val="000000"/>
              </w:rPr>
              <w:t xml:space="preserve"> (KIF-230-I-12) darf 0,014 g/kg im technischen Wirkstoff </w:t>
            </w:r>
            <w:proofErr w:type="spellStart"/>
            <w:r w:rsidRPr="00241661">
              <w:rPr>
                <w:rFonts w:ascii="Franklin Gothic Book" w:hAnsi="Franklin Gothic Book" w:cs="Franklin Gothic Book"/>
                <w:color w:val="000000"/>
              </w:rPr>
              <w:t>Benthiavalicarb-isopropyl</w:t>
            </w:r>
            <w:proofErr w:type="spellEnd"/>
            <w:r w:rsidRPr="00241661">
              <w:rPr>
                <w:rFonts w:ascii="Franklin Gothic Book" w:hAnsi="Franklin Gothic Book" w:cs="Franklin Gothic Book"/>
                <w:color w:val="000000"/>
              </w:rPr>
              <w:t xml:space="preserve">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VH361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2-Chlorethylphosphonsäure-mono-2-chlorethylester darf 20 g/kg und an 1,2-Dichlorethan darf 0,5 g/kg im technischen Wirkstoff </w:t>
            </w:r>
            <w:proofErr w:type="spellStart"/>
            <w:r w:rsidRPr="00241661">
              <w:rPr>
                <w:rFonts w:ascii="Franklin Gothic Book" w:hAnsi="Franklin Gothic Book" w:cs="Franklin Gothic Book"/>
                <w:color w:val="000000"/>
              </w:rPr>
              <w:t>Ethephon</w:t>
            </w:r>
            <w:proofErr w:type="spellEnd"/>
            <w:r w:rsidRPr="00241661">
              <w:rPr>
                <w:rFonts w:ascii="Franklin Gothic Book" w:hAnsi="Franklin Gothic Book" w:cs="Franklin Gothic Book"/>
                <w:color w:val="000000"/>
              </w:rPr>
              <w:t xml:space="preserve">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VH362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Wirkstoff </w:t>
            </w:r>
            <w:proofErr w:type="spellStart"/>
            <w:r w:rsidRPr="00241661">
              <w:rPr>
                <w:rFonts w:ascii="Franklin Gothic Book" w:hAnsi="Franklin Gothic Book" w:cs="Franklin Gothic Book"/>
                <w:color w:val="000000"/>
              </w:rPr>
              <w:t>Dimethoat</w:t>
            </w:r>
            <w:proofErr w:type="spellEnd"/>
            <w:r w:rsidRPr="00241661">
              <w:rPr>
                <w:rFonts w:ascii="Franklin Gothic Book" w:hAnsi="Franklin Gothic Book" w:cs="Franklin Gothic Book"/>
                <w:color w:val="000000"/>
              </w:rPr>
              <w:t xml:space="preserve"> darf der Gehalt an </w:t>
            </w:r>
            <w:proofErr w:type="spellStart"/>
            <w:r w:rsidRPr="00241661">
              <w:rPr>
                <w:rFonts w:ascii="Franklin Gothic Book" w:hAnsi="Franklin Gothic Book" w:cs="Franklin Gothic Book"/>
                <w:color w:val="000000"/>
              </w:rPr>
              <w:t>Omethoat</w:t>
            </w:r>
            <w:proofErr w:type="spellEnd"/>
            <w:r w:rsidRPr="00241661">
              <w:rPr>
                <w:rFonts w:ascii="Franklin Gothic Book" w:hAnsi="Franklin Gothic Book" w:cs="Franklin Gothic Book"/>
                <w:color w:val="000000"/>
              </w:rPr>
              <w:t xml:space="preserve"> 2 g/kg und der Gehalt an </w:t>
            </w:r>
            <w:proofErr w:type="spellStart"/>
            <w:r w:rsidRPr="00241661">
              <w:rPr>
                <w:rFonts w:ascii="Franklin Gothic Book" w:hAnsi="Franklin Gothic Book" w:cs="Franklin Gothic Book"/>
                <w:color w:val="000000"/>
              </w:rPr>
              <w:t>Isodimethoat</w:t>
            </w:r>
            <w:proofErr w:type="spellEnd"/>
            <w:r w:rsidRPr="00241661">
              <w:rPr>
                <w:rFonts w:ascii="Franklin Gothic Book" w:hAnsi="Franklin Gothic Book" w:cs="Franklin Gothic Book"/>
                <w:color w:val="000000"/>
              </w:rPr>
              <w:t xml:space="preserve"> 3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VH363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2,3-Deepoxy-2,3-didehydrorhizoxin (DDR) in der Fermentationsbrühe des Wirkstoffes </w:t>
            </w:r>
            <w:proofErr w:type="spellStart"/>
            <w:r w:rsidRPr="00241661">
              <w:rPr>
                <w:rFonts w:ascii="Franklin Gothic Book" w:hAnsi="Franklin Gothic Book" w:cs="Franklin Gothic Book"/>
                <w:color w:val="000000"/>
              </w:rPr>
              <w:t>Pseudomonas</w:t>
            </w:r>
            <w:proofErr w:type="spellEnd"/>
            <w:r w:rsidRPr="00241661">
              <w:rPr>
                <w:rFonts w:ascii="Franklin Gothic Book" w:hAnsi="Franklin Gothic Book" w:cs="Franklin Gothic Book"/>
                <w:color w:val="000000"/>
              </w:rPr>
              <w:t xml:space="preserve"> </w:t>
            </w:r>
            <w:proofErr w:type="spellStart"/>
            <w:r w:rsidRPr="00241661">
              <w:rPr>
                <w:rFonts w:ascii="Franklin Gothic Book" w:hAnsi="Franklin Gothic Book" w:cs="Franklin Gothic Book"/>
                <w:color w:val="000000"/>
              </w:rPr>
              <w:t>chlororaphis</w:t>
            </w:r>
            <w:proofErr w:type="spellEnd"/>
            <w:r w:rsidRPr="00241661">
              <w:rPr>
                <w:rFonts w:ascii="Franklin Gothic Book" w:hAnsi="Franklin Gothic Book" w:cs="Franklin Gothic Book"/>
                <w:color w:val="000000"/>
              </w:rPr>
              <w:t xml:space="preserve">, Stamm MA 342, darf 2 mg/L zum Zeitpunkt der Formulierung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VH364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w:t>
            </w:r>
            <w:proofErr w:type="spellStart"/>
            <w:r w:rsidRPr="00241661">
              <w:rPr>
                <w:rFonts w:ascii="Franklin Gothic Book" w:hAnsi="Franklin Gothic Book" w:cs="Franklin Gothic Book"/>
                <w:color w:val="000000"/>
              </w:rPr>
              <w:t>Ethylenthioharnstoff</w:t>
            </w:r>
            <w:proofErr w:type="spellEnd"/>
            <w:r w:rsidRPr="00241661">
              <w:rPr>
                <w:rFonts w:ascii="Franklin Gothic Book" w:hAnsi="Franklin Gothic Book" w:cs="Franklin Gothic Book"/>
                <w:color w:val="000000"/>
              </w:rPr>
              <w:t xml:space="preserve"> (ETU) im technischen Wirkstoff </w:t>
            </w:r>
            <w:proofErr w:type="spellStart"/>
            <w:r w:rsidRPr="00241661">
              <w:rPr>
                <w:rFonts w:ascii="Franklin Gothic Book" w:hAnsi="Franklin Gothic Book" w:cs="Franklin Gothic Book"/>
                <w:color w:val="000000"/>
              </w:rPr>
              <w:t>Mancozeb</w:t>
            </w:r>
            <w:proofErr w:type="spellEnd"/>
            <w:r w:rsidRPr="00241661">
              <w:rPr>
                <w:rFonts w:ascii="Franklin Gothic Book" w:hAnsi="Franklin Gothic Book" w:cs="Franklin Gothic Book"/>
                <w:color w:val="000000"/>
              </w:rPr>
              <w:t xml:space="preserve"> darf 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VH364-1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w:t>
            </w:r>
            <w:proofErr w:type="spellStart"/>
            <w:r w:rsidRPr="00241661">
              <w:rPr>
                <w:rFonts w:ascii="Franklin Gothic Book" w:hAnsi="Franklin Gothic Book" w:cs="Franklin Gothic Book"/>
                <w:color w:val="000000"/>
              </w:rPr>
              <w:t>Ethylenthioharnstoff</w:t>
            </w:r>
            <w:proofErr w:type="spellEnd"/>
            <w:r w:rsidRPr="00241661">
              <w:rPr>
                <w:rFonts w:ascii="Franklin Gothic Book" w:hAnsi="Franklin Gothic Book" w:cs="Franklin Gothic Book"/>
                <w:color w:val="000000"/>
              </w:rPr>
              <w:t xml:space="preserve"> (ETU) darf 0,5 % des </w:t>
            </w:r>
            <w:proofErr w:type="spellStart"/>
            <w:r w:rsidRPr="00241661">
              <w:rPr>
                <w:rFonts w:ascii="Franklin Gothic Book" w:hAnsi="Franklin Gothic Book" w:cs="Franklin Gothic Book"/>
                <w:color w:val="000000"/>
              </w:rPr>
              <w:t>Mancozebgehaltes</w:t>
            </w:r>
            <w:proofErr w:type="spellEnd"/>
            <w:r w:rsidRPr="00241661">
              <w:rPr>
                <w:rFonts w:ascii="Franklin Gothic Book" w:hAnsi="Franklin Gothic Book" w:cs="Franklin Gothic Book"/>
                <w:color w:val="000000"/>
              </w:rPr>
              <w:t xml:space="preserve"> im Pflanzenschutzmittel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VH368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Der Gehalt an N-</w:t>
            </w:r>
            <w:proofErr w:type="spellStart"/>
            <w:r w:rsidRPr="00241661">
              <w:rPr>
                <w:rFonts w:ascii="Franklin Gothic Book" w:hAnsi="Franklin Gothic Book" w:cs="Franklin Gothic Book"/>
                <w:color w:val="000000"/>
              </w:rPr>
              <w:t>Nitrosoglyphosat</w:t>
            </w:r>
            <w:proofErr w:type="spellEnd"/>
            <w:r w:rsidRPr="00241661">
              <w:rPr>
                <w:rFonts w:ascii="Franklin Gothic Book" w:hAnsi="Franklin Gothic Book" w:cs="Franklin Gothic Book"/>
                <w:color w:val="000000"/>
              </w:rPr>
              <w:t xml:space="preserve"> im technischen Konzentrat von </w:t>
            </w:r>
            <w:proofErr w:type="spellStart"/>
            <w:r w:rsidRPr="00241661">
              <w:rPr>
                <w:rFonts w:ascii="Franklin Gothic Book" w:hAnsi="Franklin Gothic Book" w:cs="Franklin Gothic Book"/>
                <w:color w:val="000000"/>
              </w:rPr>
              <w:t>Glyphosat</w:t>
            </w:r>
            <w:proofErr w:type="spellEnd"/>
            <w:r w:rsidRPr="00241661">
              <w:rPr>
                <w:rFonts w:ascii="Franklin Gothic Book" w:hAnsi="Franklin Gothic Book" w:cs="Franklin Gothic Book"/>
                <w:color w:val="000000"/>
              </w:rPr>
              <w:t xml:space="preserve"> oder </w:t>
            </w:r>
            <w:proofErr w:type="spellStart"/>
            <w:r w:rsidRPr="00241661">
              <w:rPr>
                <w:rFonts w:ascii="Franklin Gothic Book" w:hAnsi="Franklin Gothic Book" w:cs="Franklin Gothic Book"/>
                <w:color w:val="000000"/>
              </w:rPr>
              <w:t>Glyphosatsalzen</w:t>
            </w:r>
            <w:proofErr w:type="spellEnd"/>
            <w:r w:rsidRPr="00241661">
              <w:rPr>
                <w:rFonts w:ascii="Franklin Gothic Book" w:hAnsi="Franklin Gothic Book" w:cs="Franklin Gothic Book"/>
                <w:color w:val="000000"/>
              </w:rPr>
              <w:t xml:space="preserve"> darf 1mg/kg nicht überschreiten. Der Gehalt an Formaldehyd darf 1,3 g/kg bezogen auf die Äquivalenzmasse der </w:t>
            </w:r>
            <w:proofErr w:type="spellStart"/>
            <w:r w:rsidRPr="00241661">
              <w:rPr>
                <w:rFonts w:ascii="Franklin Gothic Book" w:hAnsi="Franklin Gothic Book" w:cs="Franklin Gothic Book"/>
                <w:color w:val="000000"/>
              </w:rPr>
              <w:t>Glyphosatsäure</w:t>
            </w:r>
            <w:proofErr w:type="spellEnd"/>
            <w:r w:rsidRPr="00241661">
              <w:rPr>
                <w:rFonts w:ascii="Franklin Gothic Book" w:hAnsi="Franklin Gothic Book" w:cs="Franklin Gothic Book"/>
                <w:color w:val="000000"/>
              </w:rPr>
              <w:t xml:space="preserve">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VH371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Verpackung ist mit der Aufschrift „Nur für den berufsmäßigen Anwender“ zu versehen.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VH372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Anwendung im Haus- und Kleingartenbereich „Ziergehölze“ darf nur bis zu einer </w:t>
            </w:r>
            <w:proofErr w:type="spellStart"/>
            <w:r w:rsidRPr="00241661">
              <w:rPr>
                <w:rFonts w:ascii="Franklin Gothic Book" w:hAnsi="Franklin Gothic Book" w:cs="Franklin Gothic Book"/>
                <w:color w:val="000000"/>
              </w:rPr>
              <w:t>max.en</w:t>
            </w:r>
            <w:proofErr w:type="spellEnd"/>
            <w:r w:rsidRPr="00241661">
              <w:rPr>
                <w:rFonts w:ascii="Franklin Gothic Book" w:hAnsi="Franklin Gothic Book" w:cs="Franklin Gothic Book"/>
                <w:color w:val="000000"/>
              </w:rPr>
              <w:t xml:space="preserve"> Verpackungsgröße von 150 ml in der Gebrauchsanleitung angegeben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VH373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Wirkstoff </w:t>
            </w:r>
            <w:proofErr w:type="spellStart"/>
            <w:r w:rsidRPr="00241661">
              <w:rPr>
                <w:rFonts w:ascii="Franklin Gothic Book" w:hAnsi="Franklin Gothic Book" w:cs="Franklin Gothic Book"/>
                <w:color w:val="000000"/>
              </w:rPr>
              <w:t>Picloram</w:t>
            </w:r>
            <w:proofErr w:type="spellEnd"/>
            <w:r w:rsidRPr="00241661">
              <w:rPr>
                <w:rFonts w:ascii="Franklin Gothic Book" w:hAnsi="Franklin Gothic Book" w:cs="Franklin Gothic Book"/>
                <w:color w:val="000000"/>
              </w:rPr>
              <w:t xml:space="preserve"> und seiner Salze darf der Gehalt an </w:t>
            </w:r>
            <w:proofErr w:type="spellStart"/>
            <w:r w:rsidRPr="00241661">
              <w:rPr>
                <w:rFonts w:ascii="Franklin Gothic Book" w:hAnsi="Franklin Gothic Book" w:cs="Franklin Gothic Book"/>
                <w:color w:val="000000"/>
              </w:rPr>
              <w:t>Hexachlorbenzen</w:t>
            </w:r>
            <w:proofErr w:type="spellEnd"/>
            <w:r w:rsidRPr="00241661">
              <w:rPr>
                <w:rFonts w:ascii="Franklin Gothic Book" w:hAnsi="Franklin Gothic Book" w:cs="Franklin Gothic Book"/>
                <w:color w:val="000000"/>
              </w:rPr>
              <w:t xml:space="preserve"> 50 mg/kg bezogen auf </w:t>
            </w:r>
            <w:proofErr w:type="spellStart"/>
            <w:r w:rsidRPr="00241661">
              <w:rPr>
                <w:rFonts w:ascii="Franklin Gothic Book" w:hAnsi="Franklin Gothic Book" w:cs="Franklin Gothic Book"/>
                <w:color w:val="000000"/>
              </w:rPr>
              <w:t>Picloram</w:t>
            </w:r>
            <w:proofErr w:type="spellEnd"/>
            <w:r w:rsidRPr="00241661">
              <w:rPr>
                <w:rFonts w:ascii="Franklin Gothic Book" w:hAnsi="Franklin Gothic Book" w:cs="Franklin Gothic Book"/>
                <w:color w:val="000000"/>
              </w:rPr>
              <w:t xml:space="preserve"> (Säure) nicht übersteigen.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VH375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Wirkstoff </w:t>
            </w:r>
            <w:proofErr w:type="spellStart"/>
            <w:r w:rsidRPr="00241661">
              <w:rPr>
                <w:rFonts w:ascii="Franklin Gothic Book" w:hAnsi="Franklin Gothic Book" w:cs="Franklin Gothic Book"/>
                <w:color w:val="000000"/>
              </w:rPr>
              <w:t>Chlortoluron</w:t>
            </w:r>
            <w:proofErr w:type="spellEnd"/>
            <w:r w:rsidRPr="00241661">
              <w:rPr>
                <w:rFonts w:ascii="Franklin Gothic Book" w:hAnsi="Franklin Gothic Book" w:cs="Franklin Gothic Book"/>
                <w:color w:val="000000"/>
              </w:rPr>
              <w:t xml:space="preserve"> darf der Gehalt an 3-(3-Chlor-4-tolyl)-1-methylharnstoff und 3-(4-Tolyl)-1,1-dimethylharnstoff jeweils 8 g/kg nicht übersteigen.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VH378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Toluol im technischen Wirkstoff </w:t>
            </w:r>
            <w:proofErr w:type="spellStart"/>
            <w:r w:rsidRPr="00241661">
              <w:rPr>
                <w:rFonts w:ascii="Franklin Gothic Book" w:hAnsi="Franklin Gothic Book" w:cs="Franklin Gothic Book"/>
                <w:color w:val="000000"/>
              </w:rPr>
              <w:t>Fluopicolide</w:t>
            </w:r>
            <w:proofErr w:type="spellEnd"/>
            <w:r w:rsidRPr="00241661">
              <w:rPr>
                <w:rFonts w:ascii="Franklin Gothic Book" w:hAnsi="Franklin Gothic Book" w:cs="Franklin Gothic Book"/>
                <w:color w:val="000000"/>
              </w:rPr>
              <w:t xml:space="preserve"> darf 3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VH379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Dichlormethan im technischen Wirkstoff </w:t>
            </w:r>
            <w:proofErr w:type="spellStart"/>
            <w:r w:rsidRPr="00241661">
              <w:rPr>
                <w:rFonts w:ascii="Franklin Gothic Book" w:hAnsi="Franklin Gothic Book" w:cs="Franklin Gothic Book"/>
                <w:color w:val="000000"/>
              </w:rPr>
              <w:t>Propamocarb</w:t>
            </w:r>
            <w:proofErr w:type="spellEnd"/>
            <w:r w:rsidRPr="00241661">
              <w:rPr>
                <w:rFonts w:ascii="Franklin Gothic Book" w:hAnsi="Franklin Gothic Book" w:cs="Franklin Gothic Book"/>
                <w:color w:val="000000"/>
              </w:rPr>
              <w:t xml:space="preserve"> darf 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VH381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freien Phenolen in den technischen Wirkstoffen </w:t>
            </w:r>
            <w:proofErr w:type="spellStart"/>
            <w:r w:rsidRPr="00241661">
              <w:rPr>
                <w:rFonts w:ascii="Franklin Gothic Book" w:hAnsi="Franklin Gothic Book" w:cs="Franklin Gothic Book"/>
                <w:color w:val="000000"/>
              </w:rPr>
              <w:t>Mecoprop</w:t>
            </w:r>
            <w:proofErr w:type="spellEnd"/>
            <w:r w:rsidRPr="00241661">
              <w:rPr>
                <w:rFonts w:ascii="Franklin Gothic Book" w:hAnsi="Franklin Gothic Book" w:cs="Franklin Gothic Book"/>
                <w:color w:val="000000"/>
              </w:rPr>
              <w:t xml:space="preserve"> und </w:t>
            </w:r>
            <w:proofErr w:type="spellStart"/>
            <w:r w:rsidRPr="00241661">
              <w:rPr>
                <w:rFonts w:ascii="Franklin Gothic Book" w:hAnsi="Franklin Gothic Book" w:cs="Franklin Gothic Book"/>
                <w:color w:val="000000"/>
              </w:rPr>
              <w:t>Mecoprop</w:t>
            </w:r>
            <w:proofErr w:type="spellEnd"/>
            <w:r w:rsidRPr="00241661">
              <w:rPr>
                <w:rFonts w:ascii="Franklin Gothic Book" w:hAnsi="Franklin Gothic Book" w:cs="Franklin Gothic Book"/>
                <w:color w:val="000000"/>
              </w:rPr>
              <w:t xml:space="preserve">-P einschließlich deren Salze und Ester darf 15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VH383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Tetrachlorkohlenstoff und </w:t>
            </w:r>
            <w:proofErr w:type="spellStart"/>
            <w:r w:rsidRPr="00241661">
              <w:rPr>
                <w:rFonts w:ascii="Franklin Gothic Book" w:hAnsi="Franklin Gothic Book" w:cs="Franklin Gothic Book"/>
                <w:color w:val="000000"/>
              </w:rPr>
              <w:t>Perchlormethylmercaptan</w:t>
            </w:r>
            <w:proofErr w:type="spellEnd"/>
            <w:r w:rsidRPr="00241661">
              <w:rPr>
                <w:rFonts w:ascii="Franklin Gothic Book" w:hAnsi="Franklin Gothic Book" w:cs="Franklin Gothic Book"/>
                <w:color w:val="000000"/>
              </w:rPr>
              <w:t xml:space="preserve"> im technischen Wirkstoff </w:t>
            </w:r>
            <w:proofErr w:type="spellStart"/>
            <w:r w:rsidRPr="00241661">
              <w:rPr>
                <w:rFonts w:ascii="Franklin Gothic Book" w:hAnsi="Franklin Gothic Book" w:cs="Franklin Gothic Book"/>
                <w:color w:val="000000"/>
              </w:rPr>
              <w:t>Folpet</w:t>
            </w:r>
            <w:proofErr w:type="spellEnd"/>
            <w:r w:rsidRPr="00241661">
              <w:rPr>
                <w:rFonts w:ascii="Franklin Gothic Book" w:hAnsi="Franklin Gothic Book" w:cs="Franklin Gothic Book"/>
                <w:color w:val="000000"/>
              </w:rPr>
              <w:t xml:space="preserve"> darf 4 g/kg bzw. 3,5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VH384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Tetrachlorkohlenstoff im Pflanzenschutzmittel darf 0,1 %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VH385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Der Gehalt an N-</w:t>
            </w:r>
            <w:proofErr w:type="spellStart"/>
            <w:r w:rsidRPr="00241661">
              <w:rPr>
                <w:rFonts w:ascii="Franklin Gothic Book" w:hAnsi="Franklin Gothic Book" w:cs="Franklin Gothic Book"/>
                <w:color w:val="000000"/>
              </w:rPr>
              <w:t>Nitroso</w:t>
            </w:r>
            <w:proofErr w:type="spellEnd"/>
            <w:r w:rsidRPr="00241661">
              <w:rPr>
                <w:rFonts w:ascii="Franklin Gothic Book" w:hAnsi="Franklin Gothic Book" w:cs="Franklin Gothic Book"/>
                <w:color w:val="000000"/>
              </w:rPr>
              <w:t xml:space="preserve">-N-(1-ethylpropyl)-2,6-di-nitro-3,4-dimethylanilin im technischen Wirkstoff </w:t>
            </w:r>
            <w:proofErr w:type="spellStart"/>
            <w:r w:rsidRPr="00241661">
              <w:rPr>
                <w:rFonts w:ascii="Franklin Gothic Book" w:hAnsi="Franklin Gothic Book" w:cs="Franklin Gothic Book"/>
                <w:color w:val="000000"/>
              </w:rPr>
              <w:t>Pendimethalin</w:t>
            </w:r>
            <w:proofErr w:type="spellEnd"/>
            <w:r w:rsidRPr="00241661">
              <w:rPr>
                <w:rFonts w:ascii="Franklin Gothic Book" w:hAnsi="Franklin Gothic Book" w:cs="Franklin Gothic Book"/>
                <w:color w:val="000000"/>
              </w:rPr>
              <w:t xml:space="preserve"> darf 45 mg/kg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VH386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relevanten Verunreinigungen </w:t>
            </w:r>
            <w:proofErr w:type="spellStart"/>
            <w:r w:rsidRPr="00241661">
              <w:rPr>
                <w:rFonts w:ascii="Franklin Gothic Book" w:hAnsi="Franklin Gothic Book" w:cs="Franklin Gothic Book"/>
                <w:color w:val="000000"/>
              </w:rPr>
              <w:t>Hexachlorbenzol</w:t>
            </w:r>
            <w:proofErr w:type="spellEnd"/>
            <w:r w:rsidRPr="00241661">
              <w:rPr>
                <w:rFonts w:ascii="Franklin Gothic Book" w:hAnsi="Franklin Gothic Book" w:cs="Franklin Gothic Book"/>
                <w:color w:val="000000"/>
              </w:rPr>
              <w:t xml:space="preserve"> und </w:t>
            </w:r>
            <w:proofErr w:type="spellStart"/>
            <w:r w:rsidRPr="00241661">
              <w:rPr>
                <w:rFonts w:ascii="Franklin Gothic Book" w:hAnsi="Franklin Gothic Book" w:cs="Franklin Gothic Book"/>
                <w:color w:val="000000"/>
              </w:rPr>
              <w:t>Decachlorbiphenyl</w:t>
            </w:r>
            <w:proofErr w:type="spellEnd"/>
            <w:r w:rsidRPr="00241661">
              <w:rPr>
                <w:rFonts w:ascii="Franklin Gothic Book" w:hAnsi="Franklin Gothic Book" w:cs="Franklin Gothic Book"/>
                <w:color w:val="000000"/>
              </w:rPr>
              <w:t xml:space="preserve"> darf 0,04 g/kg bzw. 0,03 g/kg im technischen Wirkstoff </w:t>
            </w:r>
            <w:proofErr w:type="spellStart"/>
            <w:r w:rsidRPr="00241661">
              <w:rPr>
                <w:rFonts w:ascii="Franklin Gothic Book" w:hAnsi="Franklin Gothic Book" w:cs="Franklin Gothic Book"/>
                <w:color w:val="000000"/>
              </w:rPr>
              <w:t>Chlorthalonil</w:t>
            </w:r>
            <w:proofErr w:type="spellEnd"/>
            <w:r w:rsidRPr="00241661">
              <w:rPr>
                <w:rFonts w:ascii="Franklin Gothic Book" w:hAnsi="Franklin Gothic Book" w:cs="Franklin Gothic Book"/>
                <w:color w:val="000000"/>
              </w:rPr>
              <w:t xml:space="preserve">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VH387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Wirkstoff </w:t>
            </w:r>
            <w:proofErr w:type="spellStart"/>
            <w:r w:rsidRPr="00241661">
              <w:rPr>
                <w:rFonts w:ascii="Franklin Gothic Book" w:hAnsi="Franklin Gothic Book" w:cs="Franklin Gothic Book"/>
                <w:color w:val="000000"/>
              </w:rPr>
              <w:t>Chloridazon</w:t>
            </w:r>
            <w:proofErr w:type="spellEnd"/>
            <w:r w:rsidRPr="00241661">
              <w:rPr>
                <w:rFonts w:ascii="Franklin Gothic Book" w:hAnsi="Franklin Gothic Book" w:cs="Franklin Gothic Book"/>
                <w:color w:val="000000"/>
              </w:rPr>
              <w:t xml:space="preserve"> darf der Gehalt an 4-Amino-5-chlor-2-phenylpyridazin-3(2H)-on 60 g/kg nicht übersteigen.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VH388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Konzentrat </w:t>
            </w:r>
            <w:proofErr w:type="spellStart"/>
            <w:r w:rsidRPr="00241661">
              <w:rPr>
                <w:rFonts w:ascii="Franklin Gothic Book" w:hAnsi="Franklin Gothic Book" w:cs="Franklin Gothic Book"/>
                <w:color w:val="000000"/>
              </w:rPr>
              <w:t>Deiquatdibromid</w:t>
            </w:r>
            <w:proofErr w:type="spellEnd"/>
            <w:r w:rsidRPr="00241661">
              <w:rPr>
                <w:rFonts w:ascii="Franklin Gothic Book" w:hAnsi="Franklin Gothic Book" w:cs="Franklin Gothic Book"/>
                <w:color w:val="000000"/>
              </w:rPr>
              <w:t xml:space="preserve"> darf der Gehalt an 1,2-Dibromethan 10 mg/kg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VH389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Wirkstoff </w:t>
            </w:r>
            <w:proofErr w:type="spellStart"/>
            <w:r w:rsidRPr="00241661">
              <w:rPr>
                <w:rFonts w:ascii="Franklin Gothic Book" w:hAnsi="Franklin Gothic Book" w:cs="Franklin Gothic Book"/>
                <w:color w:val="000000"/>
              </w:rPr>
              <w:t>Metazachlor</w:t>
            </w:r>
            <w:proofErr w:type="spellEnd"/>
            <w:r w:rsidRPr="00241661">
              <w:rPr>
                <w:rFonts w:ascii="Franklin Gothic Book" w:hAnsi="Franklin Gothic Book" w:cs="Franklin Gothic Book"/>
                <w:color w:val="000000"/>
              </w:rPr>
              <w:t xml:space="preserve"> darf der Gehalt an Toluol 0,5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VH392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w:t>
            </w:r>
            <w:proofErr w:type="spellStart"/>
            <w:r w:rsidRPr="00241661">
              <w:rPr>
                <w:rFonts w:ascii="Franklin Gothic Book" w:hAnsi="Franklin Gothic Book" w:cs="Franklin Gothic Book"/>
                <w:color w:val="000000"/>
              </w:rPr>
              <w:t>Amitrol</w:t>
            </w:r>
            <w:proofErr w:type="spellEnd"/>
            <w:r w:rsidRPr="00241661">
              <w:rPr>
                <w:rFonts w:ascii="Franklin Gothic Book" w:hAnsi="Franklin Gothic Book" w:cs="Franklin Gothic Book"/>
                <w:color w:val="000000"/>
              </w:rPr>
              <w:t xml:space="preserve"> im technischen Wirkstoff </w:t>
            </w:r>
            <w:proofErr w:type="spellStart"/>
            <w:r w:rsidRPr="00241661">
              <w:rPr>
                <w:rFonts w:ascii="Franklin Gothic Book" w:hAnsi="Franklin Gothic Book" w:cs="Franklin Gothic Book"/>
                <w:color w:val="000000"/>
              </w:rPr>
              <w:t>Ametoctradin</w:t>
            </w:r>
            <w:proofErr w:type="spellEnd"/>
            <w:r w:rsidRPr="00241661">
              <w:rPr>
                <w:rFonts w:ascii="Franklin Gothic Book" w:hAnsi="Franklin Gothic Book" w:cs="Franklin Gothic Book"/>
                <w:color w:val="000000"/>
              </w:rPr>
              <w:t xml:space="preserve"> darf 0,05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VH393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Toluol im technischen Wirkstoff </w:t>
            </w:r>
            <w:proofErr w:type="spellStart"/>
            <w:r w:rsidRPr="00241661">
              <w:rPr>
                <w:rFonts w:ascii="Franklin Gothic Book" w:hAnsi="Franklin Gothic Book" w:cs="Franklin Gothic Book"/>
                <w:color w:val="000000"/>
              </w:rPr>
              <w:t>Clethodim</w:t>
            </w:r>
            <w:proofErr w:type="spellEnd"/>
            <w:r w:rsidRPr="00241661">
              <w:rPr>
                <w:rFonts w:ascii="Franklin Gothic Book" w:hAnsi="Franklin Gothic Book" w:cs="Franklin Gothic Book"/>
                <w:color w:val="000000"/>
              </w:rPr>
              <w:t xml:space="preserve"> darf 4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VH396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Acetaldehyd im technischen Wirkstoff Metaldehyd darf 1,5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VH410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die Gebrauchsanleitung sind Angaben zum Nachbau aufzunehmen, aus denen hervorgeht, welche Kulturen bzw. Kulturgruppen nach der Anwendung des Pflanzenschutzmittels nicht nachgebaut werden sollten, da die Verkehrsfähigkeit der Erntegüter nicht sichergestellt werden kann.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VH600-1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Dioxinen im technischen Wirkstoff </w:t>
            </w:r>
            <w:proofErr w:type="spellStart"/>
            <w:r w:rsidRPr="00241661">
              <w:rPr>
                <w:rFonts w:ascii="Franklin Gothic Book" w:hAnsi="Franklin Gothic Book" w:cs="Franklin Gothic Book"/>
                <w:color w:val="000000"/>
              </w:rPr>
              <w:t>Prochloraz</w:t>
            </w:r>
            <w:proofErr w:type="spellEnd"/>
            <w:r w:rsidRPr="00241661">
              <w:rPr>
                <w:rFonts w:ascii="Franklin Gothic Book" w:hAnsi="Franklin Gothic Book" w:cs="Franklin Gothic Book"/>
                <w:color w:val="000000"/>
              </w:rPr>
              <w:t xml:space="preserve"> darf die in der jeweiligen aktuellen Fassung der Chemikalien-Verbotsverordnung genannten Grenzwerte für Dioxine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VH601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Wirkstoff Eisen-III-phosphat dürfen die Gehalte an Fluorid 50 mg/kg, an Blei 10 mg/kg, an Arsen 3 mg/kg und an Quecksilber 3 mg/kg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VH603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w:t>
            </w:r>
            <w:proofErr w:type="spellStart"/>
            <w:r w:rsidRPr="00241661">
              <w:rPr>
                <w:rFonts w:ascii="Franklin Gothic Book" w:hAnsi="Franklin Gothic Book" w:cs="Franklin Gothic Book"/>
                <w:color w:val="000000"/>
              </w:rPr>
              <w:t>Ethylenthioharnstoff</w:t>
            </w:r>
            <w:proofErr w:type="spellEnd"/>
            <w:r w:rsidRPr="00241661">
              <w:rPr>
                <w:rFonts w:ascii="Franklin Gothic Book" w:hAnsi="Franklin Gothic Book" w:cs="Franklin Gothic Book"/>
                <w:color w:val="000000"/>
              </w:rPr>
              <w:t xml:space="preserve"> (ETU) im technischen Wirkstoff </w:t>
            </w:r>
            <w:proofErr w:type="spellStart"/>
            <w:r w:rsidRPr="00241661">
              <w:rPr>
                <w:rFonts w:ascii="Franklin Gothic Book" w:hAnsi="Franklin Gothic Book" w:cs="Franklin Gothic Book"/>
                <w:color w:val="000000"/>
              </w:rPr>
              <w:t>Maneb</w:t>
            </w:r>
            <w:proofErr w:type="spellEnd"/>
            <w:r w:rsidRPr="00241661">
              <w:rPr>
                <w:rFonts w:ascii="Franklin Gothic Book" w:hAnsi="Franklin Gothic Book" w:cs="Franklin Gothic Book"/>
                <w:color w:val="000000"/>
              </w:rPr>
              <w:t xml:space="preserve"> darf 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VH604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w:t>
            </w:r>
            <w:proofErr w:type="spellStart"/>
            <w:r w:rsidRPr="00241661">
              <w:rPr>
                <w:rFonts w:ascii="Franklin Gothic Book" w:hAnsi="Franklin Gothic Book" w:cs="Franklin Gothic Book"/>
                <w:color w:val="000000"/>
              </w:rPr>
              <w:t>Ethylenthioharnstoff</w:t>
            </w:r>
            <w:proofErr w:type="spellEnd"/>
            <w:r w:rsidRPr="00241661">
              <w:rPr>
                <w:rFonts w:ascii="Franklin Gothic Book" w:hAnsi="Franklin Gothic Book" w:cs="Franklin Gothic Book"/>
                <w:color w:val="000000"/>
              </w:rPr>
              <w:t xml:space="preserve"> (ETU) im technischen Wirkstoff </w:t>
            </w:r>
            <w:proofErr w:type="spellStart"/>
            <w:r w:rsidRPr="00241661">
              <w:rPr>
                <w:rFonts w:ascii="Franklin Gothic Book" w:hAnsi="Franklin Gothic Book" w:cs="Franklin Gothic Book"/>
                <w:color w:val="000000"/>
              </w:rPr>
              <w:t>Metiram</w:t>
            </w:r>
            <w:proofErr w:type="spellEnd"/>
            <w:r w:rsidRPr="00241661">
              <w:rPr>
                <w:rFonts w:ascii="Franklin Gothic Book" w:hAnsi="Franklin Gothic Book" w:cs="Franklin Gothic Book"/>
                <w:color w:val="000000"/>
              </w:rPr>
              <w:t xml:space="preserve"> darf 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VH605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4-Chlorphenol im technischen Wirkstoff </w:t>
            </w:r>
            <w:proofErr w:type="spellStart"/>
            <w:r w:rsidRPr="00241661">
              <w:rPr>
                <w:rFonts w:ascii="Franklin Gothic Book" w:hAnsi="Franklin Gothic Book" w:cs="Franklin Gothic Book"/>
                <w:color w:val="000000"/>
              </w:rPr>
              <w:t>Triadimenol</w:t>
            </w:r>
            <w:proofErr w:type="spellEnd"/>
            <w:r w:rsidRPr="00241661">
              <w:rPr>
                <w:rFonts w:ascii="Franklin Gothic Book" w:hAnsi="Franklin Gothic Book" w:cs="Franklin Gothic Book"/>
                <w:color w:val="000000"/>
              </w:rPr>
              <w:t xml:space="preserve"> darf 4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VH606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w:t>
            </w:r>
            <w:proofErr w:type="spellStart"/>
            <w:r w:rsidRPr="00241661">
              <w:rPr>
                <w:rFonts w:ascii="Franklin Gothic Book" w:hAnsi="Franklin Gothic Book" w:cs="Franklin Gothic Book"/>
                <w:color w:val="000000"/>
              </w:rPr>
              <w:t>Cyanamid</w:t>
            </w:r>
            <w:proofErr w:type="spellEnd"/>
            <w:r w:rsidRPr="00241661">
              <w:rPr>
                <w:rFonts w:ascii="Franklin Gothic Book" w:hAnsi="Franklin Gothic Book" w:cs="Franklin Gothic Book"/>
                <w:color w:val="000000"/>
              </w:rPr>
              <w:t xml:space="preserve"> im technischen Wirkstoff </w:t>
            </w:r>
            <w:proofErr w:type="spellStart"/>
            <w:r w:rsidRPr="00241661">
              <w:rPr>
                <w:rFonts w:ascii="Franklin Gothic Book" w:hAnsi="Franklin Gothic Book" w:cs="Franklin Gothic Book"/>
                <w:color w:val="000000"/>
              </w:rPr>
              <w:t>Pyrimethanil</w:t>
            </w:r>
            <w:proofErr w:type="spellEnd"/>
            <w:r w:rsidRPr="00241661">
              <w:rPr>
                <w:rFonts w:ascii="Franklin Gothic Book" w:hAnsi="Franklin Gothic Book" w:cs="Franklin Gothic Book"/>
                <w:color w:val="000000"/>
              </w:rPr>
              <w:t xml:space="preserve"> darf 0,5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VH607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freiem Hydrazin in den technischen Wirkstoffen </w:t>
            </w:r>
            <w:proofErr w:type="spellStart"/>
            <w:r w:rsidRPr="00241661">
              <w:rPr>
                <w:rFonts w:ascii="Franklin Gothic Book" w:hAnsi="Franklin Gothic Book" w:cs="Franklin Gothic Book"/>
                <w:color w:val="000000"/>
              </w:rPr>
              <w:t>Maleinsäurehydrazid</w:t>
            </w:r>
            <w:proofErr w:type="spellEnd"/>
            <w:r w:rsidRPr="00241661">
              <w:rPr>
                <w:rFonts w:ascii="Franklin Gothic Book" w:hAnsi="Franklin Gothic Book" w:cs="Franklin Gothic Book"/>
                <w:color w:val="000000"/>
              </w:rPr>
              <w:t>-Natriumsalz, -Kaliumsalz oder -</w:t>
            </w:r>
            <w:proofErr w:type="spellStart"/>
            <w:r w:rsidRPr="00241661">
              <w:rPr>
                <w:rFonts w:ascii="Franklin Gothic Book" w:hAnsi="Franklin Gothic Book" w:cs="Franklin Gothic Book"/>
                <w:color w:val="000000"/>
              </w:rPr>
              <w:t>Cholinsalz</w:t>
            </w:r>
            <w:proofErr w:type="spellEnd"/>
            <w:r w:rsidRPr="00241661">
              <w:rPr>
                <w:rFonts w:ascii="Franklin Gothic Book" w:hAnsi="Franklin Gothic Book" w:cs="Franklin Gothic Book"/>
                <w:color w:val="000000"/>
              </w:rPr>
              <w:t xml:space="preserve"> darf 1 mg/kg ausgedrückt als Säureäquivalente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VH611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Toluol darf 5 g/kg und der Gehalt an </w:t>
            </w:r>
            <w:proofErr w:type="spellStart"/>
            <w:r w:rsidRPr="00241661">
              <w:rPr>
                <w:rFonts w:ascii="Franklin Gothic Book" w:hAnsi="Franklin Gothic Book" w:cs="Franklin Gothic Book"/>
                <w:color w:val="000000"/>
              </w:rPr>
              <w:t>Prothioconazol-desthio</w:t>
            </w:r>
            <w:proofErr w:type="spellEnd"/>
            <w:r w:rsidRPr="00241661">
              <w:rPr>
                <w:rFonts w:ascii="Franklin Gothic Book" w:hAnsi="Franklin Gothic Book" w:cs="Franklin Gothic Book"/>
                <w:color w:val="000000"/>
              </w:rPr>
              <w:t xml:space="preserve"> (2-(1-chlorocycolproyl)1-(2-chlorophenyl-3-(1,2,4-triazol-1-yl)-propan-2ol) darf 0,5 g/kg im technischen Wirkstoff </w:t>
            </w:r>
            <w:proofErr w:type="spellStart"/>
            <w:r w:rsidRPr="00241661">
              <w:rPr>
                <w:rFonts w:ascii="Franklin Gothic Book" w:hAnsi="Franklin Gothic Book" w:cs="Franklin Gothic Book"/>
                <w:color w:val="000000"/>
              </w:rPr>
              <w:t>Prothioconazol</w:t>
            </w:r>
            <w:proofErr w:type="spellEnd"/>
            <w:r w:rsidRPr="00241661">
              <w:rPr>
                <w:rFonts w:ascii="Franklin Gothic Book" w:hAnsi="Franklin Gothic Book" w:cs="Franklin Gothic Book"/>
                <w:color w:val="000000"/>
              </w:rPr>
              <w:t xml:space="preserve">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VH612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relevanter Verunreinigung 5-Chlor-N-(3-chloro-5-trifluormethyl-2-pyridyl-a,a,a-trifluor-4,6-dinitro-o-toluidine) darf 2 g/kg im technischen Wirkstoff </w:t>
            </w:r>
            <w:proofErr w:type="spellStart"/>
            <w:r w:rsidRPr="00241661">
              <w:rPr>
                <w:rFonts w:ascii="Franklin Gothic Book" w:hAnsi="Franklin Gothic Book" w:cs="Franklin Gothic Book"/>
                <w:color w:val="000000"/>
              </w:rPr>
              <w:t>Fluazinam</w:t>
            </w:r>
            <w:proofErr w:type="spellEnd"/>
            <w:r w:rsidRPr="00241661">
              <w:rPr>
                <w:rFonts w:ascii="Franklin Gothic Book" w:hAnsi="Franklin Gothic Book" w:cs="Franklin Gothic Book"/>
                <w:color w:val="000000"/>
              </w:rPr>
              <w:t xml:space="preserve">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VH614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Wirkstoff </w:t>
            </w:r>
            <w:proofErr w:type="spellStart"/>
            <w:r w:rsidRPr="00241661">
              <w:rPr>
                <w:rFonts w:ascii="Franklin Gothic Book" w:hAnsi="Franklin Gothic Book" w:cs="Franklin Gothic Book"/>
                <w:color w:val="000000"/>
              </w:rPr>
              <w:t>Sulcotrion</w:t>
            </w:r>
            <w:proofErr w:type="spellEnd"/>
            <w:r w:rsidRPr="00241661">
              <w:rPr>
                <w:rFonts w:ascii="Franklin Gothic Book" w:hAnsi="Franklin Gothic Book" w:cs="Franklin Gothic Book"/>
                <w:color w:val="000000"/>
              </w:rPr>
              <w:t xml:space="preserve"> darf der Gehalt an Hydrogencyanid 80 mg/kg und der Gehalt an Toluol 4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VH615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Wirkstoff </w:t>
            </w:r>
            <w:proofErr w:type="spellStart"/>
            <w:r w:rsidRPr="00241661">
              <w:rPr>
                <w:rFonts w:ascii="Franklin Gothic Book" w:hAnsi="Franklin Gothic Book" w:cs="Franklin Gothic Book"/>
                <w:color w:val="000000"/>
              </w:rPr>
              <w:t>Chlormequatchlorid</w:t>
            </w:r>
            <w:proofErr w:type="spellEnd"/>
            <w:r w:rsidRPr="00241661">
              <w:rPr>
                <w:rFonts w:ascii="Franklin Gothic Book" w:hAnsi="Franklin Gothic Book" w:cs="Franklin Gothic Book"/>
                <w:color w:val="000000"/>
              </w:rPr>
              <w:t xml:space="preserve"> dürfen die </w:t>
            </w:r>
            <w:proofErr w:type="spellStart"/>
            <w:r w:rsidRPr="00241661">
              <w:rPr>
                <w:rFonts w:ascii="Franklin Gothic Book" w:hAnsi="Franklin Gothic Book" w:cs="Franklin Gothic Book"/>
                <w:color w:val="000000"/>
              </w:rPr>
              <w:t>Max.gehalte</w:t>
            </w:r>
            <w:proofErr w:type="spellEnd"/>
            <w:r w:rsidRPr="00241661">
              <w:rPr>
                <w:rFonts w:ascii="Franklin Gothic Book" w:hAnsi="Franklin Gothic Book" w:cs="Franklin Gothic Book"/>
                <w:color w:val="000000"/>
              </w:rPr>
              <w:t xml:space="preserve"> der Verunreinigungen 1,2-Dichlorethan von 0,1 g/kg und </w:t>
            </w:r>
            <w:proofErr w:type="spellStart"/>
            <w:r w:rsidRPr="00241661">
              <w:rPr>
                <w:rFonts w:ascii="Franklin Gothic Book" w:hAnsi="Franklin Gothic Book" w:cs="Franklin Gothic Book"/>
                <w:color w:val="000000"/>
              </w:rPr>
              <w:t>Chlorethen</w:t>
            </w:r>
            <w:proofErr w:type="spellEnd"/>
            <w:r w:rsidRPr="00241661">
              <w:rPr>
                <w:rFonts w:ascii="Franklin Gothic Book" w:hAnsi="Franklin Gothic Book" w:cs="Franklin Gothic Book"/>
                <w:color w:val="000000"/>
              </w:rPr>
              <w:t xml:space="preserve"> (Vinylchlorid) von 0,5 mg/kg bezogen auf die Trockenmasse nicht überschritten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VH616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technischen Wirkstoff </w:t>
            </w:r>
            <w:proofErr w:type="spellStart"/>
            <w:r w:rsidRPr="00241661">
              <w:rPr>
                <w:rFonts w:ascii="Franklin Gothic Book" w:hAnsi="Franklin Gothic Book" w:cs="Franklin Gothic Book"/>
                <w:color w:val="000000"/>
              </w:rPr>
              <w:t>Dimethachlor</w:t>
            </w:r>
            <w:proofErr w:type="spellEnd"/>
            <w:r w:rsidRPr="00241661">
              <w:rPr>
                <w:rFonts w:ascii="Franklin Gothic Book" w:hAnsi="Franklin Gothic Book" w:cs="Franklin Gothic Book"/>
                <w:color w:val="000000"/>
              </w:rPr>
              <w:t xml:space="preserve"> darf der Gehalt an 2,6-Dimethylanilin 0,5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VH619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Toluol und Z-Isomer im technischen Wirkstoff </w:t>
            </w:r>
            <w:proofErr w:type="spellStart"/>
            <w:r w:rsidRPr="00241661">
              <w:rPr>
                <w:rFonts w:ascii="Franklin Gothic Book" w:hAnsi="Franklin Gothic Book" w:cs="Franklin Gothic Book"/>
                <w:color w:val="000000"/>
              </w:rPr>
              <w:t>Azoxystrobin</w:t>
            </w:r>
            <w:proofErr w:type="spellEnd"/>
            <w:r w:rsidRPr="00241661">
              <w:rPr>
                <w:rFonts w:ascii="Franklin Gothic Book" w:hAnsi="Franklin Gothic Book" w:cs="Franklin Gothic Book"/>
                <w:color w:val="000000"/>
              </w:rPr>
              <w:t xml:space="preserve"> darf 2 g/kg bzw. 25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VH620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w:t>
            </w:r>
            <w:proofErr w:type="spellStart"/>
            <w:r w:rsidRPr="00241661">
              <w:rPr>
                <w:rFonts w:ascii="Franklin Gothic Book" w:hAnsi="Franklin Gothic Book" w:cs="Franklin Gothic Book"/>
                <w:color w:val="000000"/>
              </w:rPr>
              <w:t>Imazapic</w:t>
            </w:r>
            <w:proofErr w:type="spellEnd"/>
            <w:r w:rsidRPr="00241661">
              <w:rPr>
                <w:rFonts w:ascii="Franklin Gothic Book" w:hAnsi="Franklin Gothic Book" w:cs="Franklin Gothic Book"/>
                <w:color w:val="000000"/>
              </w:rPr>
              <w:t xml:space="preserve"> (2-[(RS)-4-Isopropyl-4-methyl-5-oxo-2-imidazolin-2-yl]-5-methylnicotinsäure) im technischen Wirkstoff </w:t>
            </w:r>
            <w:proofErr w:type="spellStart"/>
            <w:r w:rsidRPr="00241661">
              <w:rPr>
                <w:rFonts w:ascii="Franklin Gothic Book" w:hAnsi="Franklin Gothic Book" w:cs="Franklin Gothic Book"/>
                <w:color w:val="000000"/>
              </w:rPr>
              <w:t>Imazamox</w:t>
            </w:r>
            <w:proofErr w:type="spellEnd"/>
            <w:r w:rsidRPr="00241661">
              <w:rPr>
                <w:rFonts w:ascii="Franklin Gothic Book" w:hAnsi="Franklin Gothic Book" w:cs="Franklin Gothic Book"/>
                <w:color w:val="000000"/>
              </w:rPr>
              <w:t xml:space="preserve"> darf 10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VH625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Toluol im technischen Wirkstoff </w:t>
            </w:r>
            <w:proofErr w:type="spellStart"/>
            <w:r w:rsidRPr="00241661">
              <w:rPr>
                <w:rFonts w:ascii="Franklin Gothic Book" w:hAnsi="Franklin Gothic Book" w:cs="Franklin Gothic Book"/>
                <w:color w:val="000000"/>
              </w:rPr>
              <w:t>Napropamid</w:t>
            </w:r>
            <w:proofErr w:type="spellEnd"/>
            <w:r w:rsidRPr="00241661">
              <w:rPr>
                <w:rFonts w:ascii="Franklin Gothic Book" w:hAnsi="Franklin Gothic Book" w:cs="Franklin Gothic Book"/>
                <w:color w:val="000000"/>
              </w:rPr>
              <w:t xml:space="preserve"> darf 1,4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VH626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N-{2-[4-(2-Chlor-allyloxy)-3-methoxy-phenyl]ethyl}-2-(4-chlor-phenyl)-2-prop-2-ynyloxy-acetamid im technischen Wirkstoff </w:t>
            </w:r>
            <w:proofErr w:type="spellStart"/>
            <w:r w:rsidRPr="00241661">
              <w:rPr>
                <w:rFonts w:ascii="Franklin Gothic Book" w:hAnsi="Franklin Gothic Book" w:cs="Franklin Gothic Book"/>
                <w:color w:val="000000"/>
              </w:rPr>
              <w:t>Mandipropamid</w:t>
            </w:r>
            <w:proofErr w:type="spellEnd"/>
            <w:r w:rsidRPr="00241661">
              <w:rPr>
                <w:rFonts w:ascii="Franklin Gothic Book" w:hAnsi="Franklin Gothic Book" w:cs="Franklin Gothic Book"/>
                <w:color w:val="000000"/>
              </w:rPr>
              <w:t xml:space="preserve"> darf 0,1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VH627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Der Gehalt an 2-Chlorethanol im technischen Wirkstoff </w:t>
            </w:r>
            <w:proofErr w:type="spellStart"/>
            <w:r w:rsidRPr="00241661">
              <w:rPr>
                <w:rFonts w:ascii="Franklin Gothic Book" w:hAnsi="Franklin Gothic Book" w:cs="Franklin Gothic Book"/>
                <w:color w:val="000000"/>
              </w:rPr>
              <w:t>Ethephon</w:t>
            </w:r>
            <w:proofErr w:type="spellEnd"/>
            <w:r w:rsidRPr="00241661">
              <w:rPr>
                <w:rFonts w:ascii="Franklin Gothic Book" w:hAnsi="Franklin Gothic Book" w:cs="Franklin Gothic Book"/>
                <w:color w:val="000000"/>
              </w:rPr>
              <w:t xml:space="preserve"> darf 2,6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VH630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Der Gehalt an Toluol im technischen Wirkstoff tau-</w:t>
            </w:r>
            <w:proofErr w:type="spellStart"/>
            <w:r w:rsidRPr="00241661">
              <w:rPr>
                <w:rFonts w:ascii="Franklin Gothic Book" w:hAnsi="Franklin Gothic Book" w:cs="Franklin Gothic Book"/>
                <w:color w:val="000000"/>
              </w:rPr>
              <w:t>Fluvalinat</w:t>
            </w:r>
            <w:proofErr w:type="spellEnd"/>
            <w:r w:rsidRPr="00241661">
              <w:rPr>
                <w:rFonts w:ascii="Franklin Gothic Book" w:hAnsi="Franklin Gothic Book" w:cs="Franklin Gothic Book"/>
                <w:color w:val="000000"/>
              </w:rPr>
              <w:t xml:space="preserve"> darf 5 g/kg nicht überschreiten.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VN4061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Wurzel- und Zwiebelgemüse, das als Lebens- oder Futtermittel verwendet wird, frühestens 120 Tage nach der letzten Anwendung anbauen. Blatt-, Frucht-, Kohl-, Hülsen- und Stängelgemüse, das als Lebens- oder Futtermittel verwendet wird, frühestens 60 Tage nach der letzten Anwendung anbauen. Diese Beschränkung gilt nicht für Kulturen, bei denen eine direkte Applikation von Pflanzenschutzmitteln mit dem Wirkstoff </w:t>
            </w:r>
            <w:proofErr w:type="spellStart"/>
            <w:r w:rsidRPr="00241661">
              <w:rPr>
                <w:rFonts w:ascii="Franklin Gothic Book" w:hAnsi="Franklin Gothic Book" w:cs="Franklin Gothic Book"/>
                <w:color w:val="000000"/>
              </w:rPr>
              <w:t>Propamocarb</w:t>
            </w:r>
            <w:proofErr w:type="spellEnd"/>
            <w:r w:rsidRPr="00241661">
              <w:rPr>
                <w:rFonts w:ascii="Franklin Gothic Book" w:hAnsi="Franklin Gothic Book" w:cs="Franklin Gothic Book"/>
                <w:color w:val="000000"/>
              </w:rPr>
              <w:t xml:space="preserve"> zugelassen oder genehmigt ist.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VN436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 Nachbau von Blattgemüse und frischen Kräutern ein Jahr nach der Anwendung.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VS005-1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Durchführung von Begasungen mit den in der Gefahrstoffverordnung Anhang I Nr. 4.1 (1) bis (3) genannten Stoffen ist gemäß Gefahrstoffverordnung Anhang I Nr. 4.2 (1) erlaubnispflichtig. Bei der Anwendung des Mittels sind die besonderen Vorschriften der Gefahrstoffverordnung Anhang I Nr. 4 in Verbindung mit den Technischen Regeln für Gefahrstoffe TRGS 512 (Begasungen) zu beachten.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VV207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Im Behandlungsjahr anfallendes </w:t>
            </w:r>
            <w:proofErr w:type="spellStart"/>
            <w:r w:rsidRPr="00241661">
              <w:rPr>
                <w:rFonts w:ascii="Franklin Gothic Book" w:hAnsi="Franklin Gothic Book" w:cs="Franklin Gothic Book"/>
                <w:color w:val="000000"/>
              </w:rPr>
              <w:t>Erntegut</w:t>
            </w:r>
            <w:proofErr w:type="spellEnd"/>
            <w:r w:rsidRPr="00241661">
              <w:rPr>
                <w:rFonts w:ascii="Franklin Gothic Book" w:hAnsi="Franklin Gothic Book" w:cs="Franklin Gothic Book"/>
                <w:color w:val="000000"/>
              </w:rPr>
              <w:t>/</w:t>
            </w:r>
            <w:proofErr w:type="spellStart"/>
            <w:r w:rsidRPr="00241661">
              <w:rPr>
                <w:rFonts w:ascii="Franklin Gothic Book" w:hAnsi="Franklin Gothic Book" w:cs="Franklin Gothic Book"/>
                <w:color w:val="000000"/>
              </w:rPr>
              <w:t>Mähgut</w:t>
            </w:r>
            <w:proofErr w:type="spellEnd"/>
            <w:r w:rsidRPr="00241661">
              <w:rPr>
                <w:rFonts w:ascii="Franklin Gothic Book" w:hAnsi="Franklin Gothic Book" w:cs="Franklin Gothic Book"/>
                <w:color w:val="000000"/>
              </w:rPr>
              <w:t xml:space="preserve"> nicht verfüttern.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VV209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proofErr w:type="spellStart"/>
            <w:r w:rsidRPr="00241661">
              <w:rPr>
                <w:rFonts w:ascii="Franklin Gothic Book" w:hAnsi="Franklin Gothic Book" w:cs="Franklin Gothic Book"/>
                <w:color w:val="000000"/>
              </w:rPr>
              <w:t>Erntegut</w:t>
            </w:r>
            <w:proofErr w:type="spellEnd"/>
            <w:r w:rsidRPr="00241661">
              <w:rPr>
                <w:rFonts w:ascii="Franklin Gothic Book" w:hAnsi="Franklin Gothic Book" w:cs="Franklin Gothic Book"/>
                <w:color w:val="000000"/>
              </w:rPr>
              <w:t>/</w:t>
            </w:r>
            <w:proofErr w:type="spellStart"/>
            <w:r w:rsidRPr="00241661">
              <w:rPr>
                <w:rFonts w:ascii="Franklin Gothic Book" w:hAnsi="Franklin Gothic Book" w:cs="Franklin Gothic Book"/>
                <w:color w:val="000000"/>
              </w:rPr>
              <w:t>Mähgut</w:t>
            </w:r>
            <w:proofErr w:type="spellEnd"/>
            <w:r w:rsidRPr="00241661">
              <w:rPr>
                <w:rFonts w:ascii="Franklin Gothic Book" w:hAnsi="Franklin Gothic Book" w:cs="Franklin Gothic Book"/>
                <w:color w:val="000000"/>
              </w:rPr>
              <w:t xml:space="preserve"> aus Unterkulturen behandelter Flächen nicht verfüttern.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VV211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Behandelte Kulturen nicht als Lebens- oder Futtermittel verwenden, auch nicht nach Verschnitt mit unbehandeltem </w:t>
            </w:r>
            <w:proofErr w:type="spellStart"/>
            <w:r w:rsidRPr="00241661">
              <w:rPr>
                <w:rFonts w:ascii="Franklin Gothic Book" w:hAnsi="Franklin Gothic Book" w:cs="Franklin Gothic Book"/>
                <w:color w:val="000000"/>
              </w:rPr>
              <w:t>Erntegut</w:t>
            </w:r>
            <w:proofErr w:type="spellEnd"/>
            <w:r w:rsidRPr="00241661">
              <w:rPr>
                <w:rFonts w:ascii="Franklin Gothic Book" w:hAnsi="Franklin Gothic Book" w:cs="Franklin Gothic Book"/>
                <w:color w:val="000000"/>
              </w:rPr>
              <w:t xml:space="preserve">.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VV212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Behandeltes Pflanzgut/Saatgut nicht verzehren und nicht verfüttern, auch nicht nach Verschnitt mit unbehandeltem Gut.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VV215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Behandelten </w:t>
            </w:r>
            <w:proofErr w:type="spellStart"/>
            <w:r w:rsidRPr="00241661">
              <w:rPr>
                <w:rFonts w:ascii="Franklin Gothic Book" w:hAnsi="Franklin Gothic Book" w:cs="Franklin Gothic Book"/>
                <w:color w:val="000000"/>
              </w:rPr>
              <w:t>Grünraps</w:t>
            </w:r>
            <w:proofErr w:type="spellEnd"/>
            <w:r w:rsidRPr="00241661">
              <w:rPr>
                <w:rFonts w:ascii="Franklin Gothic Book" w:hAnsi="Franklin Gothic Book" w:cs="Franklin Gothic Book"/>
                <w:color w:val="000000"/>
              </w:rPr>
              <w:t xml:space="preserve"> nicht verfüttern.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VV219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Behandelte Kartoffeln nicht an Geflügel verfüttern.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VV224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proofErr w:type="spellStart"/>
            <w:r w:rsidRPr="00241661">
              <w:rPr>
                <w:rFonts w:ascii="Franklin Gothic Book" w:hAnsi="Franklin Gothic Book" w:cs="Franklin Gothic Book"/>
                <w:color w:val="000000"/>
              </w:rPr>
              <w:t>Grünmais</w:t>
            </w:r>
            <w:proofErr w:type="spellEnd"/>
            <w:r w:rsidRPr="00241661">
              <w:rPr>
                <w:rFonts w:ascii="Franklin Gothic Book" w:hAnsi="Franklin Gothic Book" w:cs="Franklin Gothic Book"/>
                <w:color w:val="000000"/>
              </w:rPr>
              <w:t xml:space="preserve"> und </w:t>
            </w:r>
            <w:proofErr w:type="spellStart"/>
            <w:r w:rsidRPr="00241661">
              <w:rPr>
                <w:rFonts w:ascii="Franklin Gothic Book" w:hAnsi="Franklin Gothic Book" w:cs="Franklin Gothic Book"/>
                <w:color w:val="000000"/>
              </w:rPr>
              <w:t>Silomais</w:t>
            </w:r>
            <w:proofErr w:type="spellEnd"/>
            <w:r w:rsidRPr="00241661">
              <w:rPr>
                <w:rFonts w:ascii="Franklin Gothic Book" w:hAnsi="Franklin Gothic Book" w:cs="Franklin Gothic Book"/>
                <w:color w:val="000000"/>
              </w:rPr>
              <w:t xml:space="preserve"> nicht verfüttern.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VV549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Behandelten Aufwuchs (Abraum vor der Neueinsaat) nicht zur Heugewinnung verwenden, er kann der direkten Verfütterung oder der Silierung dienen.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VV600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proofErr w:type="spellStart"/>
            <w:r w:rsidRPr="00241661">
              <w:rPr>
                <w:rFonts w:ascii="Franklin Gothic Book" w:hAnsi="Franklin Gothic Book" w:cs="Franklin Gothic Book"/>
                <w:color w:val="000000"/>
              </w:rPr>
              <w:t>Erntegut</w:t>
            </w:r>
            <w:proofErr w:type="spellEnd"/>
            <w:r w:rsidRPr="00241661">
              <w:rPr>
                <w:rFonts w:ascii="Franklin Gothic Book" w:hAnsi="Franklin Gothic Book" w:cs="Franklin Gothic Book"/>
                <w:color w:val="000000"/>
              </w:rPr>
              <w:t xml:space="preserve"> nicht verzehren.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VV603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Keine Verwendung behandelter Pflanzen als Grünfutter.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VV835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Stroh von behandeltem Getreide nicht für Kultursubstrate verwenden.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VW206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Wiesen und Weiden frühestens ab dem nach der Anwendung folgenden Frühjahr nutzen.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VZ526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Anwendung nur vor der Blüte.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VZ529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Während der Vegetationsperiode nur einmal anwenden.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WA604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Mittel nicht über 40 °C lagern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WA700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Eine Anwendung ist nur auf Teilflächen erlaubt, auf denen aufgrund von Unkrautdurchwuchs in lagernden Beständen oder von </w:t>
            </w:r>
            <w:proofErr w:type="spellStart"/>
            <w:r w:rsidRPr="00241661">
              <w:rPr>
                <w:rFonts w:ascii="Franklin Gothic Book" w:hAnsi="Franklin Gothic Book" w:cs="Franklin Gothic Book"/>
                <w:color w:val="000000"/>
              </w:rPr>
              <w:t>Zwiewuchs</w:t>
            </w:r>
            <w:proofErr w:type="spellEnd"/>
            <w:r w:rsidRPr="00241661">
              <w:rPr>
                <w:rFonts w:ascii="Franklin Gothic Book" w:hAnsi="Franklin Gothic Book" w:cs="Franklin Gothic Book"/>
                <w:color w:val="000000"/>
              </w:rPr>
              <w:t xml:space="preserve"> in lagernden oder stehenden Beständen eine </w:t>
            </w:r>
            <w:proofErr w:type="spellStart"/>
            <w:r w:rsidRPr="00241661">
              <w:rPr>
                <w:rFonts w:ascii="Franklin Gothic Book" w:hAnsi="Franklin Gothic Book" w:cs="Franklin Gothic Book"/>
                <w:color w:val="000000"/>
              </w:rPr>
              <w:t>Beerntung</w:t>
            </w:r>
            <w:proofErr w:type="spellEnd"/>
            <w:r w:rsidRPr="00241661">
              <w:rPr>
                <w:rFonts w:ascii="Franklin Gothic Book" w:hAnsi="Franklin Gothic Book" w:cs="Franklin Gothic Book"/>
                <w:color w:val="000000"/>
              </w:rPr>
              <w:t xml:space="preserve"> nicht möglich ist.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WA701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Eine Anwendung ist nur auf Teilflächen erlaubt, auf denen aufgrund von Unkrautdurchwuchs in lagernden Beständen eine </w:t>
            </w:r>
            <w:proofErr w:type="spellStart"/>
            <w:r w:rsidRPr="00241661">
              <w:rPr>
                <w:rFonts w:ascii="Franklin Gothic Book" w:hAnsi="Franklin Gothic Book" w:cs="Franklin Gothic Book"/>
                <w:color w:val="000000"/>
              </w:rPr>
              <w:t>Beerntung</w:t>
            </w:r>
            <w:proofErr w:type="spellEnd"/>
            <w:r w:rsidRPr="00241661">
              <w:rPr>
                <w:rFonts w:ascii="Franklin Gothic Book" w:hAnsi="Franklin Gothic Book" w:cs="Franklin Gothic Book"/>
                <w:color w:val="000000"/>
              </w:rPr>
              <w:t xml:space="preserve"> nicht möglich ist.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WA702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Eine Anwendung ist nur auf Teilflächen erlaubt, auf denen aufgrund von </w:t>
            </w:r>
            <w:proofErr w:type="spellStart"/>
            <w:r w:rsidRPr="00241661">
              <w:rPr>
                <w:rFonts w:ascii="Franklin Gothic Book" w:hAnsi="Franklin Gothic Book" w:cs="Franklin Gothic Book"/>
                <w:color w:val="000000"/>
              </w:rPr>
              <w:t>Zwiewuchs</w:t>
            </w:r>
            <w:proofErr w:type="spellEnd"/>
            <w:r w:rsidRPr="00241661">
              <w:rPr>
                <w:rFonts w:ascii="Franklin Gothic Book" w:hAnsi="Franklin Gothic Book" w:cs="Franklin Gothic Book"/>
                <w:color w:val="000000"/>
              </w:rPr>
              <w:t xml:space="preserve"> in lagernden oder stehenden Beständen eine </w:t>
            </w:r>
            <w:proofErr w:type="spellStart"/>
            <w:r w:rsidRPr="00241661">
              <w:rPr>
                <w:rFonts w:ascii="Franklin Gothic Book" w:hAnsi="Franklin Gothic Book" w:cs="Franklin Gothic Book"/>
                <w:color w:val="000000"/>
              </w:rPr>
              <w:t>Beerntung</w:t>
            </w:r>
            <w:proofErr w:type="spellEnd"/>
            <w:r w:rsidRPr="00241661">
              <w:rPr>
                <w:rFonts w:ascii="Franklin Gothic Book" w:hAnsi="Franklin Gothic Book" w:cs="Franklin Gothic Book"/>
                <w:color w:val="000000"/>
              </w:rPr>
              <w:t xml:space="preserve"> nicht möglich ist.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WA703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Eine Anwendung ist nur auf Teilflächen erlaubt, auf denen aufgrund von Unkrautdurchwuchs oder einer sehr ungleichmäßigen </w:t>
            </w:r>
            <w:proofErr w:type="spellStart"/>
            <w:r w:rsidRPr="00241661">
              <w:rPr>
                <w:rFonts w:ascii="Franklin Gothic Book" w:hAnsi="Franklin Gothic Book" w:cs="Franklin Gothic Book"/>
                <w:color w:val="000000"/>
              </w:rPr>
              <w:t>Abreife</w:t>
            </w:r>
            <w:proofErr w:type="spellEnd"/>
            <w:r w:rsidRPr="00241661">
              <w:rPr>
                <w:rFonts w:ascii="Franklin Gothic Book" w:hAnsi="Franklin Gothic Book" w:cs="Franklin Gothic Book"/>
                <w:color w:val="000000"/>
              </w:rPr>
              <w:t xml:space="preserve"> eine </w:t>
            </w:r>
            <w:proofErr w:type="spellStart"/>
            <w:r w:rsidRPr="00241661">
              <w:rPr>
                <w:rFonts w:ascii="Franklin Gothic Book" w:hAnsi="Franklin Gothic Book" w:cs="Franklin Gothic Book"/>
                <w:color w:val="000000"/>
              </w:rPr>
              <w:t>Beerntung</w:t>
            </w:r>
            <w:proofErr w:type="spellEnd"/>
            <w:r w:rsidRPr="00241661">
              <w:rPr>
                <w:rFonts w:ascii="Franklin Gothic Book" w:hAnsi="Franklin Gothic Book" w:cs="Franklin Gothic Book"/>
                <w:color w:val="000000"/>
              </w:rPr>
              <w:t xml:space="preserve"> nicht möglich ist.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WA706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Nur in bis Ende Oktober gedrilltem Winterweizen anwenden.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WA721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Anwendung insbesondere zur Reduktion der </w:t>
            </w:r>
            <w:proofErr w:type="spellStart"/>
            <w:r w:rsidRPr="00241661">
              <w:rPr>
                <w:rFonts w:ascii="Franklin Gothic Book" w:hAnsi="Franklin Gothic Book" w:cs="Franklin Gothic Book"/>
                <w:color w:val="000000"/>
              </w:rPr>
              <w:t>Mykotoxinbelastung</w:t>
            </w:r>
            <w:proofErr w:type="spellEnd"/>
            <w:r w:rsidRPr="00241661">
              <w:rPr>
                <w:rFonts w:ascii="Franklin Gothic Book" w:hAnsi="Franklin Gothic Book" w:cs="Franklin Gothic Book"/>
                <w:color w:val="000000"/>
              </w:rPr>
              <w:t xml:space="preserve"> durch Bekämpfung der </w:t>
            </w:r>
            <w:proofErr w:type="spellStart"/>
            <w:r w:rsidRPr="00241661">
              <w:rPr>
                <w:rFonts w:ascii="Franklin Gothic Book" w:hAnsi="Franklin Gothic Book" w:cs="Franklin Gothic Book"/>
                <w:color w:val="000000"/>
              </w:rPr>
              <w:t>Ährenfusariosen</w:t>
            </w:r>
            <w:proofErr w:type="spellEnd"/>
            <w:r w:rsidRPr="00241661">
              <w:rPr>
                <w:rFonts w:ascii="Franklin Gothic Book" w:hAnsi="Franklin Gothic Book" w:cs="Franklin Gothic Book"/>
                <w:color w:val="000000"/>
              </w:rPr>
              <w:t xml:space="preserve"> an Getreide in </w:t>
            </w:r>
            <w:proofErr w:type="spellStart"/>
            <w:r w:rsidRPr="00241661">
              <w:rPr>
                <w:rFonts w:ascii="Franklin Gothic Book" w:hAnsi="Franklin Gothic Book" w:cs="Franklin Gothic Book"/>
                <w:color w:val="000000"/>
              </w:rPr>
              <w:t>befallsgefährdeten</w:t>
            </w:r>
            <w:proofErr w:type="spellEnd"/>
            <w:r w:rsidRPr="00241661">
              <w:rPr>
                <w:rFonts w:ascii="Franklin Gothic Book" w:hAnsi="Franklin Gothic Book" w:cs="Franklin Gothic Book"/>
                <w:color w:val="000000"/>
              </w:rPr>
              <w:t xml:space="preserve"> Beständen aufgrund ungünstiger Vorfrucht, Bodenbearbeitung, Sortenwahl und Witterung.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WA730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Anwendung nur in Beständen, die der Saatguterzeugung dienen.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WA854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Anwendung nur in der Zeit vom 01. Juli bis 31. August.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WA855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Kühl und trocken lagern.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WB862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Anwendung im Wald oder unter Baumgruppen nur, wenn keine Brandgefahr besteht.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WH914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die Gebrauchsanleitung ist eine Zusammenstellung der Unkräuter und ggf. Holzgewächse aufzunehmen, die durch die Anwendung des Mittels gut, weniger gut und nicht ausreichend bekämpft werden können.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WH915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die Gebrauchsanleitung ist eine Arten- und/oder Sortenliste der Kulturpflanzen aufzunehmen, für die der vorgesehene Mittelaufwand verträglich ist (Positivliste).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WH9152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die Gebrauchsanleitung ist eine Arten- und/oder Sortenliste der Kulturpflanzen aufzunehmen, für die der vorgesehene Mittelaufwand verträglich oder unverträglich ist.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WH916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die Gebrauchsanleitung ist eine Zusammenstellung der Unkräuter aufzunehmen, die durch die Anwendung des Mittels gut, weniger gut und nicht ausreichend bekämpft werden, sowie eine Arten- und/oder Sortenliste der Kulturpflanzen, für die der jeweilige Mittelaufwand verträglich ist (Positivliste).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WH9161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die Gebrauchsanleitung ist eine Zusammenstellung der Unkräuter aufzunehmen, die durch die Anwendung des Mittels gut, weniger gut und nicht ausreichend bekämpft werden, sowie eine Arten- und/oder Sortenliste der Kulturpflanzen, für die der vorgesehene Mittelaufwand verträglich oder unverträglich ist.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WH930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die Gebrauchsanleitung sind Angaben bezüglich des Pflanzenschutzmittelaufwandes für alle geeigneten Köderstationen aufzunehmen.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WH932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Auf der Verpackung und in der Gebrauchsanleitung ist auf die mit dem Packungsinhalt zu behandelnde Ganglänge hinzuweisen.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WH950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Auf der Verpackung ist ein geeignetes Resistenzmanagement anzugeben.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WH951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Auf der Verpackung und in der Gebrauchsanleitung ist auf das Resistenzrisiko hinzuweisen. Insbesondere sind Maßnahmen für ein geeignetes Resistenzmanagement anzugeben.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WH960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Auf der Verpackung und in der Gebrauchsanleitung ist auf das hohe Nachbaurisiko hinzuweisen. Insbesondere sind gefährdete Folgekulturen zu benennen und Möglichkeiten für das Risikomanagement zu beschreiben.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WH963-1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Anwendung von Wachstumsregulatoren kann in Abhängigkeit von Art und Sorte der </w:t>
            </w:r>
            <w:proofErr w:type="spellStart"/>
            <w:r w:rsidRPr="00241661">
              <w:rPr>
                <w:rFonts w:ascii="Franklin Gothic Book" w:hAnsi="Franklin Gothic Book" w:cs="Franklin Gothic Book"/>
                <w:color w:val="000000"/>
              </w:rPr>
              <w:t>Kul-turpflanzen</w:t>
            </w:r>
            <w:proofErr w:type="spellEnd"/>
            <w:r w:rsidRPr="00241661">
              <w:rPr>
                <w:rFonts w:ascii="Franklin Gothic Book" w:hAnsi="Franklin Gothic Book" w:cs="Franklin Gothic Book"/>
                <w:color w:val="000000"/>
              </w:rPr>
              <w:t xml:space="preserve"> sowie von äußeren Rahmenbedingungen unerwünschte Nebenwirkungen mit sich bringen. Regionale Empfehlungen der Fachberatung und Sortenempfindlichkeiten beachten.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WH970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der Gebrauchsanleitung ist anzugeben, dass bei Vorhandensein von Jakobs-Kreuzkraut oder anderen giftigen Pflanzen auf der mit dem Mittel zu behandelnden Fläche, diese nach der Behandlung erst nach vollständigem Absterben und Verfaulen dieser Pflanzen beweidet werden darf.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WP681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darf nur auf Flächen mit dauerhafter Weidenutzung oder nach dem letzten Schnitt angewendet werden. Keine Schnittnutzung (Gras, Silage oder Heu) im selben Jahr nach der Anwendung.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WP682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Futter (Gras, Silage oder Heu), das von mit dem Mittel behandelten Flächen stammt, sowie Gülle, Jauche, Mist oder Kompost von Tieren, deren Futter von behandelten Flächen stammt, darf nur im eigenen Betrieb verwendet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WP682-2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Einstreu, das von mit dem Mittel behandelten Flächen stammt, sowie Gülle, Jauche, Mist oder Kompost von Tieren, deren Einstreu von behandelten Flächen stammt, darf nur im eigenen Betrieb verwendet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WP683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Gülle, Jauche, Mist oder Kompost von Tieren, deren Futter (Gras, Silage oder Heu) von mit dem Mittel behandelten Flächen stammt, darf nur auf Grünland, zu Getreide oder Mais ausgebracht werden. Bei allen anderen Kulturen sind Schädigungen nicht auszuschließen.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WP683-2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Gülle, Jauche, Mist oder Kompost von Tieren, deren Einstreu von mit dem Mittel behandelten Flächen stammt, darf nur auf Grünland, zu Getreide oder Mais ausgebracht werden. Bei allen anderen Kulturen sind Schädigungen nicht auszuschließen.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WP684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proofErr w:type="spellStart"/>
            <w:r w:rsidRPr="00241661">
              <w:rPr>
                <w:rFonts w:ascii="Franklin Gothic Book" w:hAnsi="Franklin Gothic Book" w:cs="Franklin Gothic Book"/>
                <w:color w:val="000000"/>
              </w:rPr>
              <w:t>Gärreste</w:t>
            </w:r>
            <w:proofErr w:type="spellEnd"/>
            <w:r w:rsidRPr="00241661">
              <w:rPr>
                <w:rFonts w:ascii="Franklin Gothic Book" w:hAnsi="Franklin Gothic Book" w:cs="Franklin Gothic Book"/>
                <w:color w:val="000000"/>
              </w:rPr>
              <w:t xml:space="preserve"> aus Biogasanlagen, die mit Schnittgut (Gras, Silage oder Heu), Gülle, Jauche, Mist oder Kompost von Tieren, die von mit dem Mittel behandelten Flächen stammen, betrieben werden, dürfen nur in Grünland, in Getreide oder in Mais ausgebracht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WP685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Umbruch im Jahr nach der Anwendung sind Schäden an nachgebauten Kulturen möglich. Bei Umbruch im Jahr nach der Anwendung nur Getreide, Futtergräser oder Mais nachbauen. Kein Nachbau von Kartoffeln, Tomaten, Leguminosen oder Feldgemüse-Arten innerhalb von 18 Monaten nach der Anwendung.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WP685-1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vorzeitigem Umbruch sind Schäden an nachgebauten Kulturen möglich. Es können nur Mais, Sommerraps und Kohlarten nachgebaut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WP697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Stroh von behandeltem Getreide nicht für Strohballenkulturen verwenden.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WP704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Sortenempfindlichkeit bei Mais beachten.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WP710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Schäden an nachgebauten zweikeimblättrigen Zwischenfrüchten und Winterraps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WP711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Schäden an nachgebauten zweikeimblättrigen Zwischenfrüchten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WP712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Schäden an nachgebauten zweikeimblättrigen Zwischenfrüchten, Winterraps sowie Gemüsekulturen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WP713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Schäden an nachgebauten zweikeimblättrigen Kulturen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WP720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 Nachbau von zweikeimblättrigen Zwischenfrüchten sowie Winterraps.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WP7261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 Nachbau von Wintergerste.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WP727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 Nachbau von Zuckerrüben und Sonnenblumen.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WP729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Kein Nachbau von Beta-Rüben, Ackerbohnen und Erbsen.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WP733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Schäden, einschließlich Ertragsminderung an der Kulturpflanze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WP734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Schäden an der Kulturpflanze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WP738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Blattdeformationen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WP740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Vorsicht bei benachbart wachsenden Kulturpflanzen, da Schäden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WP744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Schäden an benachbart wachsenden Gehölzen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WP762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Anwendung nur in Arten und/oder Sorten mit der zusätzlichen Bezeichnung „</w:t>
            </w:r>
            <w:proofErr w:type="spellStart"/>
            <w:r w:rsidRPr="00241661">
              <w:rPr>
                <w:rFonts w:ascii="Franklin Gothic Book" w:hAnsi="Franklin Gothic Book" w:cs="Franklin Gothic Book"/>
                <w:color w:val="000000"/>
              </w:rPr>
              <w:t>Cycloxidim</w:t>
            </w:r>
            <w:proofErr w:type="spellEnd"/>
            <w:r w:rsidRPr="00241661">
              <w:rPr>
                <w:rFonts w:ascii="Franklin Gothic Book" w:hAnsi="Franklin Gothic Book" w:cs="Franklin Gothic Book"/>
                <w:color w:val="000000"/>
              </w:rPr>
              <w:t xml:space="preserve">-resistent“.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WP775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Unter ungünstigen Witterungsbedingungen sind Schäden an Folgekulturen, insbesondere Wintergetreide,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WP776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Sommergerste Ertragsminderung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WP777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Hafer Ertragsminderung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WP778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Roggen Ertragsminderung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WP779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w:t>
            </w:r>
            <w:proofErr w:type="spellStart"/>
            <w:r w:rsidRPr="00241661">
              <w:rPr>
                <w:rFonts w:ascii="Franklin Gothic Book" w:hAnsi="Franklin Gothic Book" w:cs="Franklin Gothic Book"/>
                <w:color w:val="000000"/>
              </w:rPr>
              <w:t>Triticale</w:t>
            </w:r>
            <w:proofErr w:type="spellEnd"/>
            <w:r w:rsidRPr="00241661">
              <w:rPr>
                <w:rFonts w:ascii="Franklin Gothic Book" w:hAnsi="Franklin Gothic Book" w:cs="Franklin Gothic Book"/>
                <w:color w:val="000000"/>
              </w:rPr>
              <w:t xml:space="preserve"> Ertragsminderung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WW702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In Verbindung mit der Anwendung des Mittels gegen andere Krankheitserreger an derselben Kultur insgesamt nicht mehr als zwei Anwendungen.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WW704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Für dieses Mittel wurden regional Resistenzen nachgewiesen. Anwendung in solchen Regionen oder auf solchen Flächen nur im Rahmen eines geeigneten Resistenzmanagements.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WW7041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Für den Wirkstoff, bzw. einen Wirkstoff dieses Mittels, wurden Resistenzen nachgewiesen. Anwendung nur im Rahmen eines geeigneten Resistenzmanagements.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WW708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wiederholten Anwendungen des Mittels oder von Mitteln derselben Wirkstoffgruppe können Wirkungsminderungen eintreten oder eingetreten sein.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WW709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wiederholten Anwendungen des Mittels oder von Mitteln derselben Wirkstoffgruppe können Wirkungsminderungen eintreten oder eingetreten sein. Um Resistenzbildungen vorzubeugen, das Mittel möglichst im Wechsel mit Mitteln aus anderen Wirkstoffgruppen verwenden.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WW7091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wiederholten Anwendungen des Mittels oder von Mitteln derselben Wirkstoffgruppe oder solcher mit Kreuzresistenz können Wirkungsminderungen eintreten oder eingetreten sein. Um Resistenzbildungen vorzubeugen, das Mittel möglichst im Wechsel mit Mitteln anderer Wirkstoffgruppen ohne Kreuzresistenz </w:t>
            </w:r>
            <w:proofErr w:type="spellStart"/>
            <w:r w:rsidRPr="00241661">
              <w:rPr>
                <w:rFonts w:ascii="Franklin Gothic Book" w:hAnsi="Franklin Gothic Book" w:cs="Franklin Gothic Book"/>
                <w:color w:val="000000"/>
              </w:rPr>
              <w:t>verwenden.Im</w:t>
            </w:r>
            <w:proofErr w:type="spellEnd"/>
            <w:r w:rsidRPr="00241661">
              <w:rPr>
                <w:rFonts w:ascii="Franklin Gothic Book" w:hAnsi="Franklin Gothic Book" w:cs="Franklin Gothic Book"/>
                <w:color w:val="000000"/>
              </w:rPr>
              <w:t xml:space="preserve"> Zweifel einen Beratungsdienst hinzuziehen.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WW711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angebrochener Packung muss mit abnehmender Wirksamkeit gerechnet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WW717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Wiederholte Anwendung kann zur Wirkungsminderung führen.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WW718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Wirkung des Mittels beruht auf einem Wasserentzug der Schnecken. Wird der Körperflüssigkeitsverlust z.B. durch Regen in kurzer Zeit ausgeglichen, kann der Bekämpfungserfolg beeinträchtigt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WW720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Übertragung des Y-Virus wird nicht immer in hinreichendem Maße verhindert.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WW721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Bei ungünstigen Wachstumsbedingungen für die Pflanze kann die Wirksamkeit des Mittels eingeschränkt sein.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WW730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besitzt keine nachhaltige Wirkung.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WW742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besitzt keine nachhaltige Wirkung gegen ausdauernde Unkräuter.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WW750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Die </w:t>
            </w:r>
            <w:proofErr w:type="spellStart"/>
            <w:r w:rsidRPr="00241661">
              <w:rPr>
                <w:rFonts w:ascii="Franklin Gothic Book" w:hAnsi="Franklin Gothic Book" w:cs="Franklin Gothic Book"/>
                <w:color w:val="000000"/>
              </w:rPr>
              <w:t>max.e</w:t>
            </w:r>
            <w:proofErr w:type="spellEnd"/>
            <w:r w:rsidRPr="00241661">
              <w:rPr>
                <w:rFonts w:ascii="Franklin Gothic Book" w:hAnsi="Franklin Gothic Book" w:cs="Franklin Gothic Book"/>
                <w:color w:val="000000"/>
              </w:rPr>
              <w:t xml:space="preserve"> Anzahl der Anwendungen ist aus wirkstoffspezifischen Gründen eingeschränkt. Ausreichende Bekämpfung ist damit nicht in allen Fällen zu erwarten. Gegebenenfalls deshalb anschließend oder im Wechsel Mittel mit anderen Wirkstoffen verwenden.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WW760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Eingeschränkte Wirksamkeit möglich.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WW762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Aus Gründen des Resistenzmanagements das Mittel (einschließlich anderer Mittel mit gleichem Wirkstoff, mit einem Wirkstoff aus der gleichen Wirkstoffgruppe oder mit kreuzresistentem Wirkstoff) insgesamt nicht häufiger anwenden als in der Gebrauchsanleitung angegeben. Im Zweifel einen Beratungsdienst hinzuziehen.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WW764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Um Resistenzbildungen vorzubeugen, das Mittel im Wechsel mit anderen Mitteln aus anderen Wirkstoffgruppen verwenden.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WW765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Regional sind an verschiedenen Stellen in Deutschland beim Rapsglanzkäfer Resistenzen gegen </w:t>
            </w:r>
            <w:proofErr w:type="spellStart"/>
            <w:r w:rsidRPr="00241661">
              <w:rPr>
                <w:rFonts w:ascii="Franklin Gothic Book" w:hAnsi="Franklin Gothic Book" w:cs="Franklin Gothic Book"/>
                <w:color w:val="000000"/>
              </w:rPr>
              <w:t>Pyrethroide</w:t>
            </w:r>
            <w:proofErr w:type="spellEnd"/>
            <w:r w:rsidRPr="00241661">
              <w:rPr>
                <w:rFonts w:ascii="Franklin Gothic Book" w:hAnsi="Franklin Gothic Book" w:cs="Franklin Gothic Book"/>
                <w:color w:val="000000"/>
              </w:rPr>
              <w:t xml:space="preserve"> aufgetreten. Das Mittel daher nur im Rahmen eines geeigneten </w:t>
            </w:r>
            <w:proofErr w:type="spellStart"/>
            <w:r w:rsidRPr="00241661">
              <w:rPr>
                <w:rFonts w:ascii="Franklin Gothic Book" w:hAnsi="Franklin Gothic Book" w:cs="Franklin Gothic Book"/>
                <w:color w:val="000000"/>
              </w:rPr>
              <w:t>Resistenzmangements</w:t>
            </w:r>
            <w:proofErr w:type="spellEnd"/>
            <w:r w:rsidRPr="00241661">
              <w:rPr>
                <w:rFonts w:ascii="Franklin Gothic Book" w:hAnsi="Franklin Gothic Book" w:cs="Franklin Gothic Book"/>
                <w:color w:val="000000"/>
              </w:rPr>
              <w:t xml:space="preserve"> im Wechsel mit Mitteln aus anderen Wirkstoffgruppen ohne Kreuzresistenz anwenden. Im Zweifel einen Beratungsdienst hinzuziehen.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WW864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ist zur Abtötung der Schädlinge nicht geeignet. Eine Anwendung ist nur vertretbar, wenn die vergrämten Schermäuse auf den angrenzenden Arealen (Nachbargrundstücken) toleriert werden können. Mit einer Rückwanderung muss gerechnet werden. </w:t>
            </w:r>
          </w:p>
        </w:tc>
      </w:tr>
      <w:tr w:rsidR="00241661" w:rsidTr="00241661">
        <w:tblPrEx>
          <w:tblCellMar>
            <w:top w:w="0" w:type="dxa"/>
            <w:bottom w:w="0" w:type="dxa"/>
          </w:tblCellMar>
        </w:tblPrEx>
        <w:trPr>
          <w:gridAfter w:val="1"/>
          <w:wAfter w:w="28" w:type="dxa"/>
          <w:trHeight w:val="88"/>
        </w:trPr>
        <w:tc>
          <w:tcPr>
            <w:tcW w:w="5011" w:type="dxa"/>
            <w:gridSpan w:val="2"/>
            <w:tcBorders>
              <w:left w:val="nil"/>
              <w:bottom w:val="nil"/>
            </w:tcBorders>
          </w:tcPr>
          <w:p w:rsidR="00241661" w:rsidRPr="00241661" w:rsidRDefault="00241661" w:rsidP="00241661">
            <w:pPr>
              <w:pStyle w:val="berschrift1"/>
              <w:rPr>
                <w:rFonts w:ascii="Franklin Gothic Demi" w:hAnsi="Franklin Gothic Demi" w:cs="Franklin Gothic Demi"/>
                <w:color w:val="000000"/>
              </w:rPr>
            </w:pPr>
            <w:r w:rsidRPr="00241661">
              <w:rPr>
                <w:rFonts w:ascii="Franklin Gothic Demi" w:hAnsi="Franklin Gothic Demi" w:cs="Franklin Gothic Demi"/>
                <w:color w:val="000000"/>
              </w:rPr>
              <w:t xml:space="preserve">WW865 </w:t>
            </w:r>
          </w:p>
        </w:tc>
        <w:tc>
          <w:tcPr>
            <w:tcW w:w="5011" w:type="dxa"/>
            <w:gridSpan w:val="3"/>
            <w:tcBorders>
              <w:bottom w:val="nil"/>
              <w:right w:val="nil"/>
            </w:tcBorders>
          </w:tcPr>
          <w:p w:rsidR="00241661" w:rsidRPr="00241661" w:rsidRDefault="00241661" w:rsidP="00241661">
            <w:pPr>
              <w:pStyle w:val="berschrift1"/>
              <w:rPr>
                <w:rFonts w:ascii="Franklin Gothic Book" w:hAnsi="Franklin Gothic Book" w:cs="Franklin Gothic Book"/>
                <w:color w:val="000000"/>
              </w:rPr>
            </w:pPr>
            <w:r w:rsidRPr="00241661">
              <w:rPr>
                <w:rFonts w:ascii="Franklin Gothic Book" w:hAnsi="Franklin Gothic Book" w:cs="Franklin Gothic Book"/>
                <w:color w:val="000000"/>
              </w:rPr>
              <w:t xml:space="preserve">Das Mittel ist zur Abtötung der Schädlinge nicht geeignet. Eine Anwendung ist nur vertretbar, wenn die vergrämten Maulwürfe auf den angrenzenden Arealen (Nachbargrundstücken) toleriert werden können. Mit einer Rückwanderung muss gerechnet werden. </w:t>
            </w:r>
          </w:p>
        </w:tc>
      </w:tr>
    </w:tbl>
    <w:p w:rsidR="0082497E" w:rsidRPr="0082497E" w:rsidRDefault="0082497E" w:rsidP="0082497E"/>
    <w:sectPr w:rsidR="0082497E" w:rsidRPr="008249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EE"/>
    <w:rsid w:val="00241661"/>
    <w:rsid w:val="00347BEE"/>
    <w:rsid w:val="00511B52"/>
    <w:rsid w:val="00654328"/>
    <w:rsid w:val="0082450F"/>
    <w:rsid w:val="0082497E"/>
    <w:rsid w:val="008F3F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BBC5"/>
  <w15:chartTrackingRefBased/>
  <w15:docId w15:val="{76929F95-A8C2-41FA-84C9-224AF247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45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54328"/>
    <w:pPr>
      <w:autoSpaceDE w:val="0"/>
      <w:autoSpaceDN w:val="0"/>
      <w:adjustRightInd w:val="0"/>
      <w:spacing w:after="0" w:line="240" w:lineRule="auto"/>
    </w:pPr>
    <w:rPr>
      <w:rFonts w:ascii="Franklin Gothic Demi" w:hAnsi="Franklin Gothic Demi" w:cs="Franklin Gothic Demi"/>
      <w:color w:val="000000"/>
      <w:sz w:val="24"/>
      <w:szCs w:val="24"/>
    </w:rPr>
  </w:style>
  <w:style w:type="character" w:customStyle="1" w:styleId="berschrift1Zchn">
    <w:name w:val="Überschrift 1 Zchn"/>
    <w:basedOn w:val="Absatz-Standardschriftart"/>
    <w:link w:val="berschrift1"/>
    <w:uiPriority w:val="9"/>
    <w:rsid w:val="008245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5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15019</Words>
  <Characters>94623</Characters>
  <Application>Microsoft Office Word</Application>
  <DocSecurity>0</DocSecurity>
  <Lines>788</Lines>
  <Paragraphs>218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3</cp:revision>
  <dcterms:created xsi:type="dcterms:W3CDTF">2016-12-03T15:42:00Z</dcterms:created>
  <dcterms:modified xsi:type="dcterms:W3CDTF">2016-12-03T17:14:00Z</dcterms:modified>
</cp:coreProperties>
</file>