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Daniel McCarthy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Austin, TX  •  (512) 921-4157  •  danshandle@gmail.com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Operator and builder with 8+ years of experience across enterprise account management, client success, business development, and onboarding in fast-moving B2B SaaS environments. Comfortable owning complex relationships end-to-end, coordinating across engineering, product, and operations teams, and fixing problems at the process level rather than case by case. Outside of work, a serial builder: shipping public-facing data products, running a worker-owned services marketplace with real users in Austin, and writing and hosting a weekly</w:t>
      </w:r>
      <w:r w:rsidDel="00000000" w:rsidR="00000000" w:rsidRPr="00000000">
        <w:rPr>
          <w:rtl w:val="0"/>
        </w:rPr>
        <w:t xml:space="preserve"> trivia night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now in its 100th+ edition. Drawn to roles where ownership is </w:t>
      </w:r>
      <w:r w:rsidDel="00000000" w:rsidR="00000000" w:rsidRPr="00000000">
        <w:rPr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and the work is </w:t>
      </w:r>
      <w:r w:rsidDel="00000000" w:rsidR="00000000" w:rsidRPr="00000000">
        <w:rPr>
          <w:rtl w:val="0"/>
        </w:rPr>
        <w:t xml:space="preserve">challenging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Indeed Flex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Partner Success Manager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Dec 2024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Mar 2026  |  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Served as primary point of contact for enterprise partners on a national SaaS labor marketplace, owning onboarding, service delivery, escalation resolution, and ongoing account health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Drove SLA attainment from the low-80s to 95%+ by identifying recurring failure patterns and implementing process-level fixes rather than addressing cases individually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tracking workflows and dashboards to maintain real-time pipeline visibility across account stage, blockers, and go-live timelines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Coordinated cross-functionally with engineering, product, and operations teams to resolve complex issues and deliver against committed service levels</w:t>
      </w:r>
    </w:p>
    <w:p w:rsidR="00000000" w:rsidDel="00000000" w:rsidP="00000000" w:rsidRDefault="00000000" w:rsidRPr="00000000" w14:paraId="0000000B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Crowdstake Global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Director of Business Development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May 2024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Dec 2024  |  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outbound BD and lifecycle marketing functions from scratch, managing a segmented database of 1.8M target accounts via HubSpot sequences, segmentation, and A/B testing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Owned the full sales cycle from prospecting through onboarding and activation, operating across multiple functions simultaneously in a lean team with minimal oversight</w:t>
      </w:r>
    </w:p>
    <w:p w:rsidR="00000000" w:rsidDel="00000000" w:rsidP="00000000" w:rsidRDefault="00000000" w:rsidRPr="00000000" w14:paraId="0000000E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RFD &amp; Associates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Account Manager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Jul 2019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Apr 2024  |  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a portfolio of enterprise and public-sector SaaS accounts over five years, maintaining 9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% retention through structured QBR cadences, proactive risk identification, and executive-level relationship management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Grew annual contract value 5% through expansion and upsell activity identified via sustained account engagement and consultative selling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Coordinated across product, support, and operations teams to triage, escalate, and resolve client issues within committed timelines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Produced client-facing proposals, presentations, and performance reporting tailored to executive stakeholders across complex, multi-team accounts</w:t>
      </w:r>
    </w:p>
    <w:p w:rsidR="00000000" w:rsidDel="00000000" w:rsidP="00000000" w:rsidRDefault="00000000" w:rsidRPr="00000000" w14:paraId="00000013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Hometown Hero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Sales Manager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Jun 2017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Jul 2019  |  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a B2B sales team to 100%+ YoY revenue growth in a contracting market, designing outreach cadences, coaching reps on consultative selling, and owning pipeline forecasting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performance dashboards and KPI frameworks to track team activity, conversion, and revenue outcomes on a recurring cadence</w:t>
      </w:r>
    </w:p>
    <w:p w:rsidR="00000000" w:rsidDel="00000000" w:rsidP="00000000" w:rsidRDefault="00000000" w:rsidRPr="00000000" w14:paraId="00000016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Eva Street Advisors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Client Development Manager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Jan 2016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May 2017  |  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client relationships and new business development for a legal industry advisory firm operating in a compliance-sensitive, high-trust environment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</w:t>
      </w:r>
      <w:r w:rsidDel="00000000" w:rsidR="00000000" w:rsidRPr="00000000">
        <w:rPr>
          <w:rtl w:val="0"/>
        </w:rPr>
        <w:t xml:space="preserve"> a partnerships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pipeline through direct outreach and sustained relationship development across a professional network of law firms and solo practitioners</w:t>
      </w:r>
    </w:p>
    <w:p w:rsidR="00000000" w:rsidDel="00000000" w:rsidP="00000000" w:rsidRDefault="00000000" w:rsidRPr="00000000" w14:paraId="00000019">
      <w:pPr>
        <w:pBdr>
          <w:bottom w:color="000000" w:space="1" w:sz="6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Scout Industries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Founder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2025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Present  |  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and launched ScratchScout (web + Android), a real-time scratch-off lottery odds platform using camera OCR, AI game identification, and live state prize database queries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PourScout, a B2B leads platform monitoring Texas TABC license filings in real time to surface new restaurant and bar accounts for alcohol industry buyers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PriorScout, a patent prior art search tool for attorneys using LLM-powered document analysis and structured web search across patent databases</w:t>
      </w:r>
    </w:p>
    <w:p w:rsidR="00000000" w:rsidDel="00000000" w:rsidP="00000000" w:rsidRDefault="00000000" w:rsidRPr="00000000" w14:paraId="0000001E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Task Coop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Founder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Present  |  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and launched task.coop, a worker-owned services marketplace connecting Austin residents with local independent service providers, structured as a cooperative with active users in the Austin market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the platform to compete with VC-backed gig economy incumbents by returning more value to workers through cooperative ownership and local-first economics</w:t>
      </w:r>
    </w:p>
    <w:p w:rsidR="00000000" w:rsidDel="00000000" w:rsidP="00000000" w:rsidRDefault="00000000" w:rsidRPr="00000000" w14:paraId="00000021">
      <w:pPr>
        <w:spacing w:after="8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TriviATX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Host &amp; Organizer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20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Present  |  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4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 and host a weekly pub quiz in Austin, now 100+ editions, managing all logistics, question writing, venue coordination, and community engagement independently</w:t>
      </w:r>
    </w:p>
    <w:sectPr>
      <w:pgSz w:h="15840" w:w="12240" w:orient="portrait"/>
      <w:pgMar w:bottom="1008" w:top="1008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