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begin"/>
        <w:instrText xml:space="preserve"> HYPERLINK "http://docs.google.com/index.html"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Newtons andra Vagn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Välkommen till Högskolan i Halmstads fysikdemo för Newtons andra lag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Kontrolpanel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Live Stream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Snapshot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Random text here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Header next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Diam odio lorem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Bla bla bla.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Archives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Länkar?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"http://www.hh.se"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Så lägger man upp en länk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Grafer kan placeras här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Tempus feugiat veroeros sed nullam dolore de noob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Här kan man lägga text eller vad som helst.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Magna pulvinar tempus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RBla bla bla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More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Magna pulvinar tempus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 bla bla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More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Endorsements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Aliquam diam consequat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veem.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Nisl adipiscing sed lorem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iquet sit amet vulputate mattis amet laoreet lorem.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Mattis tempus lorem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dolor aliquet sit amet vulputate mattis amet laoreet lorem.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Vi kan ta bort den här delen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Ipsum sapien elementum portitor?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Noob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Mailing Address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Högskolan i Halmstad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 823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301 18 Halmstad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@untitled-corp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linkedin.com/untitled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facebook.com/untitled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hansjuneby@gmail.com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(000) 555-0000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Newtons andra Vagn.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Design: </w:t>
      </w:r>
      <w:r w:rsidDel="00000000" w:rsidR="00000000" w:rsidRPr="00000000">
        <w:fldChar w:fldCharType="begin"/>
        <w:instrText xml:space="preserve"> HYPERLINK "http://html5up.net"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HTML5 UP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