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Irra Chrisyanti Dewi</w:t>
            </w:r>
          </w:p>
        </w:tc>
        <w:tc>
          <w:tcPr>
            <w:tcW w:type="dxa" w:w="2268"/>
          </w:tcPr>
          <w:p>
            <w:r>
              <w:t xml:space="preserve"> 0701127805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Chelsea Jeffriani Gunawan</w:t>
            </w:r>
          </w:p>
        </w:tc>
        <w:tc>
          <w:tcPr>
            <w:tcW w:type="dxa" w:w="2268"/>
          </w:tcPr>
          <w:p>
            <w:r>
              <w:t>0406022210018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