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Romauli Nainggolan</w:t>
            </w:r>
          </w:p>
        </w:tc>
        <w:tc>
          <w:tcPr>
            <w:tcW w:type="dxa" w:w="2268"/>
          </w:tcPr>
          <w:p>
            <w:r>
              <w:t xml:space="preserve"> 0717117704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Frances Tuesday Whyte</w:t>
            </w:r>
          </w:p>
        </w:tc>
        <w:tc>
          <w:tcPr>
            <w:tcW w:type="dxa" w:w="2268"/>
          </w:tcPr>
          <w:p>
            <w:r>
              <w:t>0106012110100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