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Moses Soediro</w:t>
            </w:r>
          </w:p>
        </w:tc>
        <w:tc>
          <w:tcPr>
            <w:tcW w:type="dxa" w:w="2268"/>
          </w:tcPr>
          <w:p>
            <w:r>
              <w:t xml:space="preserve"> 0710028402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Helena Lilianawati</w:t>
            </w:r>
          </w:p>
        </w:tc>
        <w:tc>
          <w:tcPr>
            <w:tcW w:type="dxa" w:w="2268"/>
          </w:tcPr>
          <w:p>
            <w:r>
              <w:t>0406022310090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