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Ersa Lanang Sanjaya</w:t>
            </w:r>
          </w:p>
        </w:tc>
        <w:tc>
          <w:tcPr>
            <w:tcW w:type="dxa" w:w="2268"/>
          </w:tcPr>
          <w:p>
            <w:r>
              <w:t xml:space="preserve"> 0716128802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NADHISA DEVARAINY GLADYS IRAWAN</w:t>
            </w:r>
          </w:p>
        </w:tc>
        <w:tc>
          <w:tcPr>
            <w:tcW w:type="dxa" w:w="2268"/>
          </w:tcPr>
          <w:p>
            <w:r>
              <w:tab/>
              <w:t>0306012210011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