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00041D/UC-BMA/ST/V/2024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Christian Anggrianto</w:t>
            </w:r>
          </w:p>
        </w:tc>
        <w:tc>
          <w:tcPr>
            <w:tcW w:type="dxa" w:w="2268"/>
          </w:tcPr>
          <w:p>
            <w:r>
              <w:t>704127902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Chyntia Darma</w:t>
            </w:r>
          </w:p>
        </w:tc>
        <w:tc>
          <w:tcPr>
            <w:tcW w:type="dxa" w:w="2268"/>
          </w:tcPr>
          <w:p>
            <w:r>
              <w:t>206042110107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Digital painting x wacom perpetale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Minggu/19 Mei 2024 - 19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