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Sonata Christian</w:t>
            </w:r>
          </w:p>
        </w:tc>
        <w:tc>
          <w:tcPr>
            <w:tcW w:type="dxa" w:w="2268"/>
          </w:tcPr>
          <w:p>
            <w:r>
              <w:t>723127601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Deanna Rhea Chang</w:t>
            </w:r>
          </w:p>
        </w:tc>
        <w:tc>
          <w:tcPr>
            <w:tcW w:type="dxa" w:w="2268"/>
          </w:tcPr>
          <w:p>
            <w:r>
              <w:t>106022210019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