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Marina Wardaya</w:t>
            </w:r>
          </w:p>
        </w:tc>
        <w:tc>
          <w:tcPr>
            <w:tcW w:type="dxa" w:w="2268"/>
          </w:tcPr>
          <w:p>
            <w:r>
              <w:t>731058303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Fenie Fedora Wijaya</w:t>
            </w:r>
          </w:p>
        </w:tc>
        <w:tc>
          <w:tcPr>
            <w:tcW w:type="dxa" w:w="2268"/>
          </w:tcPr>
          <w:p>
            <w:r>
              <w:t>206042210015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