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Irra Chrisyanti Dewi</w:t>
            </w:r>
          </w:p>
        </w:tc>
        <w:tc>
          <w:tcPr>
            <w:tcW w:type="dxa" w:w="2268"/>
          </w:tcPr>
          <w:p>
            <w:r>
              <w:t>701127805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Jessica Angeline Fonda</w:t>
            </w:r>
          </w:p>
        </w:tc>
        <w:tc>
          <w:tcPr>
            <w:tcW w:type="dxa" w:w="2268"/>
          </w:tcPr>
          <w:p>
            <w:r>
              <w:t>406022210017</w:t>
            </w:r>
          </w:p>
        </w:tc>
        <w:tc>
          <w:tcPr>
            <w:tcW w:type="dxa" w:w="2410"/>
          </w:tcPr>
          <w:p>
            <w:r>
              <w:t>CBZ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