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Jonathan Rafael Mustijab</w:t>
            </w:r>
          </w:p>
        </w:tc>
        <w:tc>
          <w:tcPr>
            <w:tcW w:type="dxa" w:w="2268"/>
          </w:tcPr>
          <w:p>
            <w:r>
              <w:t>106022310105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