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Rean Mitasari</w:t>
            </w:r>
          </w:p>
        </w:tc>
        <w:tc>
          <w:tcPr>
            <w:tcW w:type="dxa" w:w="2268"/>
          </w:tcPr>
          <w:p>
            <w:r>
              <w:t>731108905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Leny Susanti</w:t>
            </w:r>
          </w:p>
        </w:tc>
        <w:tc>
          <w:tcPr>
            <w:tcW w:type="dxa" w:w="2268"/>
          </w:tcPr>
          <w:p>
            <w:r>
              <w:t>406012310014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