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00011T/UC-BMA/ST/III/2024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Maureen Tambuna</w:t>
            </w:r>
          </w:p>
        </w:tc>
        <w:tc>
          <w:tcPr>
            <w:tcW w:type="dxa" w:w="2268"/>
          </w:tcPr>
          <w:p>
            <w:r>
              <w:t>206042310066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Colour4Life Competition (Faber Castell)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Senin/20 Mei 2024 - 20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20 Mei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