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Wahyudi Henky Soeparto</w:t>
            </w:r>
          </w:p>
        </w:tc>
        <w:tc>
          <w:tcPr>
            <w:tcW w:type="dxa" w:w="2268"/>
          </w:tcPr>
          <w:p>
            <w:r>
              <w:t>729066102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Mohammad Ali Izzuddin</w:t>
            </w:r>
          </w:p>
        </w:tc>
        <w:tc>
          <w:tcPr>
            <w:tcW w:type="dxa" w:w="2268"/>
          </w:tcPr>
          <w:p>
            <w:r>
              <w:t>106012010397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