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Auditia Setiobudi</w:t>
            </w:r>
          </w:p>
        </w:tc>
        <w:tc>
          <w:tcPr>
            <w:tcW w:type="dxa" w:w="2268"/>
          </w:tcPr>
          <w:p>
            <w:r>
              <w:t>725019103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Nathaneal Bertrand Heryanto</w:t>
            </w:r>
          </w:p>
        </w:tc>
        <w:tc>
          <w:tcPr>
            <w:tcW w:type="dxa" w:w="2268"/>
          </w:tcPr>
          <w:p>
            <w:r>
              <w:t>106012010115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