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00077D/UC-SA/ST/IX/2024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Stephanus Evert Indrawan</w:t>
            </w:r>
          </w:p>
        </w:tc>
        <w:tc>
          <w:tcPr>
            <w:tcW w:type="dxa" w:w="2268"/>
          </w:tcPr>
          <w:p>
            <w:r>
              <w:t>718097902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Tamara Bennitta Fonda</w:t>
            </w:r>
          </w:p>
        </w:tc>
        <w:tc>
          <w:tcPr>
            <w:tcW w:type="dxa" w:w="2268"/>
          </w:tcPr>
          <w:p>
            <w:r>
              <w:t>206032210043</w:t>
            </w:r>
          </w:p>
        </w:tc>
        <w:tc>
          <w:tcPr>
            <w:tcW w:type="dxa" w:w="2410"/>
          </w:tcPr>
          <w:p>
            <w:r>
              <w:t>ARS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International Architecture Freehand Sketch Competition 3 (INAFSC#3)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Sabtu - Sabtu/28 September 2024 - 28 September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28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