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00011T/UC-BMA/ST/III/2024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Rendy Iswanto</w:t>
            </w:r>
          </w:p>
        </w:tc>
        <w:tc>
          <w:tcPr>
            <w:tcW w:type="dxa" w:w="2268"/>
          </w:tcPr>
          <w:p>
            <w:r>
              <w:t>701058205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Vanessa Christie Gunawan</w:t>
            </w:r>
          </w:p>
        </w:tc>
        <w:tc>
          <w:tcPr>
            <w:tcW w:type="dxa" w:w="2268"/>
          </w:tcPr>
          <w:p>
            <w:r>
              <w:t>206042210051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Colour4Life Competition (Faber Castell)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Senin/20 Mei 2024 - 20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20 Mei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