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Rendy Iswanto</w:t>
            </w:r>
          </w:p>
        </w:tc>
        <w:tc>
          <w:tcPr>
            <w:tcW w:type="dxa" w:w="2268"/>
          </w:tcPr>
          <w:p>
            <w:r>
              <w:t xml:space="preserve"> 0701058205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 xml:space="preserve">Callista Virginia Budiarto </w:t>
            </w:r>
          </w:p>
        </w:tc>
        <w:tc>
          <w:tcPr>
            <w:tcW w:type="dxa" w:w="2268"/>
          </w:tcPr>
          <w:p>
            <w:r>
              <w:t>0206042210029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