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Susan</w:t>
            </w:r>
          </w:p>
        </w:tc>
        <w:tc>
          <w:tcPr>
            <w:tcW w:type="dxa" w:w="2268"/>
          </w:tcPr>
          <w:p>
            <w:r>
              <w:t xml:space="preserve"> 0712058101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Darren apriyando lim </w:t>
            </w:r>
          </w:p>
        </w:tc>
        <w:tc>
          <w:tcPr>
            <w:tcW w:type="dxa" w:w="2268"/>
          </w:tcPr>
          <w:p>
            <w:r>
              <w:t>0206032410033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