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Hari Minantyo</w:t>
            </w:r>
          </w:p>
        </w:tc>
        <w:tc>
          <w:tcPr>
            <w:tcW w:type="dxa" w:w="2268"/>
          </w:tcPr>
          <w:p>
            <w:r>
              <w:t xml:space="preserve"> 0729016502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Grafi Caesar Hanif</w:t>
            </w:r>
          </w:p>
        </w:tc>
        <w:tc>
          <w:tcPr>
            <w:tcW w:type="dxa" w:w="2268"/>
          </w:tcPr>
          <w:p>
            <w:r>
              <w:tab/>
              <w:t>0406022010057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