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Romauli Nainggolan</w:t>
            </w:r>
          </w:p>
        </w:tc>
        <w:tc>
          <w:tcPr>
            <w:tcW w:type="dxa" w:w="2268"/>
          </w:tcPr>
          <w:p>
            <w:r>
              <w:t xml:space="preserve"> 0717117704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⁠⁠Frances Tuesday Whyte</w:t>
            </w:r>
          </w:p>
        </w:tc>
        <w:tc>
          <w:tcPr>
            <w:tcW w:type="dxa" w:w="2268"/>
          </w:tcPr>
          <w:p>
            <w:r>
              <w:t>0106012110100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