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Caroline Young</w:t>
            </w:r>
          </w:p>
        </w:tc>
        <w:tc>
          <w:tcPr>
            <w:tcW w:type="dxa" w:w="2268"/>
          </w:tcPr>
          <w:p>
            <w:r>
              <w:t>0206042310059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