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Maria Asumpta Evi Marlina</w:t>
            </w:r>
          </w:p>
        </w:tc>
        <w:tc>
          <w:tcPr>
            <w:tcW w:type="dxa" w:w="2268"/>
          </w:tcPr>
          <w:p>
            <w:r>
              <w:t xml:space="preserve"> 0725037407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⁠Patricia Myrelle</w:t>
            </w:r>
          </w:p>
        </w:tc>
        <w:tc>
          <w:tcPr>
            <w:tcW w:type="dxa" w:w="2268"/>
          </w:tcPr>
          <w:p>
            <w:r>
              <w:t>0106042110009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