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Cosmas Gatot Haryono</w:t>
            </w:r>
          </w:p>
        </w:tc>
        <w:tc>
          <w:tcPr>
            <w:tcW w:type="dxa" w:w="2268"/>
          </w:tcPr>
          <w:p>
            <w:r>
              <w:t xml:space="preserve"> 0325097702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Brad Nicklaus Chandra</w:t>
            </w:r>
          </w:p>
        </w:tc>
        <w:tc>
          <w:tcPr>
            <w:tcW w:type="dxa" w:w="2268"/>
          </w:tcPr>
          <w:p>
            <w:r>
              <w:t>506012310050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Yonathan Verdian Sunlaydi</w:t>
            </w:r>
          </w:p>
        </w:tc>
        <w:tc>
          <w:tcPr>
            <w:tcW w:type="dxa" w:w="2268"/>
          </w:tcPr>
          <w:p>
            <w:r>
              <w:t>506012310045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Febryanto Tanjaya</w:t>
            </w:r>
          </w:p>
        </w:tc>
        <w:tc>
          <w:tcPr>
            <w:tcW w:type="dxa" w:w="2268"/>
          </w:tcPr>
          <w:p>
            <w:r>
              <w:t>506012310040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PUBG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