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Jessica Christina Widhigdo</w:t>
            </w:r>
          </w:p>
        </w:tc>
        <w:tc>
          <w:tcPr>
            <w:tcW w:type="dxa" w:w="2268"/>
          </w:tcPr>
          <w:p>
            <w:r>
              <w:t xml:space="preserve"> 0716019601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Jessalyn Shannie</w:t>
            </w:r>
          </w:p>
        </w:tc>
        <w:tc>
          <w:tcPr>
            <w:tcW w:type="dxa" w:w="2268"/>
          </w:tcPr>
          <w:p>
            <w:r>
              <w:t>306012210032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Elda Awalia Husna</w:t>
            </w:r>
          </w:p>
        </w:tc>
        <w:tc>
          <w:tcPr>
            <w:tcW w:type="dxa" w:w="2268"/>
          </w:tcPr>
          <w:p>
            <w:r>
              <w:t>306012210051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Khairiyah</w:t>
            </w:r>
          </w:p>
        </w:tc>
        <w:tc>
          <w:tcPr>
            <w:tcW w:type="dxa" w:w="2268"/>
          </w:tcPr>
          <w:p>
            <w:r>
              <w:t>306012210056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