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Fransisca Romana Titis Suniati</w:t>
            </w:r>
          </w:p>
        </w:tc>
        <w:tc>
          <w:tcPr>
            <w:tcW w:type="dxa" w:w="2268"/>
          </w:tcPr>
          <w:p>
            <w:r>
              <w:t xml:space="preserve"> 0712038804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Jessie Emiliana</w:t>
            </w:r>
          </w:p>
        </w:tc>
        <w:tc>
          <w:tcPr>
            <w:tcW w:type="dxa" w:w="2268"/>
          </w:tcPr>
          <w:p>
            <w:r>
              <w:t>406042210015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Jennifer Hamdani</w:t>
            </w:r>
          </w:p>
        </w:tc>
        <w:tc>
          <w:tcPr>
            <w:tcW w:type="dxa" w:w="2268"/>
          </w:tcPr>
          <w:p>
            <w:r>
              <w:t>406042210004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