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0007B/UC-BMA/ST/II/2024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Helena Sidharta</w:t>
            </w:r>
          </w:p>
        </w:tc>
        <w:tc>
          <w:tcPr>
            <w:tcW w:type="dxa" w:w="2268"/>
          </w:tcPr>
          <w:p>
            <w:r>
              <w:t>717078204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Anita Setiokusumo</w:t>
            </w:r>
          </w:p>
        </w:tc>
        <w:tc>
          <w:tcPr>
            <w:tcW w:type="dxa" w:w="2268"/>
          </w:tcPr>
          <w:p>
            <w:r>
              <w:t>106012310042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Aulia Sutanto</w:t>
            </w:r>
          </w:p>
        </w:tc>
        <w:tc>
          <w:tcPr>
            <w:tcW w:type="dxa" w:w="2268"/>
          </w:tcPr>
          <w:p>
            <w:r>
              <w:t>106012310040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Jocelyn Belle Setiawan</w:t>
            </w:r>
          </w:p>
        </w:tc>
        <w:tc>
          <w:tcPr>
            <w:tcW w:type="dxa" w:w="2268"/>
          </w:tcPr>
          <w:p>
            <w:r>
              <w:t>106012310034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 xml:space="preserve">Mengikuti EMPOWER UC BUSINESS PLAN COMPETITION 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Sabtu - Rabu/10 Februari 2024 - 20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10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