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spacing w:after="240"/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No. : 00069H/UC-SA/ST/IX/2024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</w:r>
      <w:r>
        <w:rPr>
          <w:rFonts w:ascii="Calibri" w:eastAsia="Calibri" w:hAnsi="Calibri" w:cs="Calibri"/>
          <w:sz w:val="22"/>
          <w:szCs w:val="22"/>
        </w:rPr>
      </w:r>
      <w:r>
        <w:rPr>
          <w:rFonts w:ascii="Calibri" w:eastAsia="Calibri" w:hAnsi="Calibri" w:cs="Calibri"/>
          <w:color w:val="000000"/>
          <w:sz w:val="22"/>
          <w:szCs w:val="22"/>
        </w:rPr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Erris Kusumawidjaya</w:t>
            </w:r>
          </w:p>
        </w:tc>
        <w:tc>
          <w:tcPr>
            <w:tcW w:type="dxa" w:w="2268"/>
          </w:tcPr>
          <w:p>
            <w:r>
              <w:t>724079402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>Eswen Renata</w:t>
            </w:r>
          </w:p>
        </w:tc>
        <w:tc>
          <w:tcPr>
            <w:tcW w:type="dxa" w:w="2268"/>
          </w:tcPr>
          <w:p>
            <w:r>
              <w:t>406012110013</w:t>
            </w:r>
          </w:p>
        </w:tc>
        <w:tc>
          <w:tcPr>
            <w:tcW w:type="dxa" w:w="2410"/>
          </w:tcPr>
          <w:p>
            <w:r>
              <w:t>HTB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UCTC MLBB Competition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Sabtu - Sabtu/14 September 2024 - 14 September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 w14:paraId="5B091507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Universitas </w:t>
            </w:r>
            <w:proofErr w:type="spellStart"/>
            <w:r>
              <w:rPr>
                <w:rFonts w:ascii="Calibri" w:eastAsia="Calibri" w:hAnsi="Calibri" w:cs="Calibri"/>
              </w:rPr>
              <w:t>Ciputra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</w:rPr>
              <w:t>Surabaya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14 September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