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101E/UC-BMA/ST/XI/2023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Junko Alessandro Effendy</w:t>
            </w:r>
          </w:p>
        </w:tc>
        <w:tc>
          <w:tcPr>
            <w:tcW w:type="dxa" w:w="2268"/>
          </w:tcPr>
          <w:p>
            <w:r>
              <w:t>719059402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Nicholas Vincent Susilo</w:t>
            </w:r>
          </w:p>
        </w:tc>
        <w:tc>
          <w:tcPr>
            <w:tcW w:type="dxa" w:w="2268"/>
          </w:tcPr>
          <w:p>
            <w:r>
              <w:t>106012310139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Angelline Oliver B Kaunang</w:t>
            </w:r>
          </w:p>
        </w:tc>
        <w:tc>
          <w:tcPr>
            <w:tcW w:type="dxa" w:w="2268"/>
          </w:tcPr>
          <w:p>
            <w:r>
              <w:t>406012110055</w:t>
            </w:r>
          </w:p>
        </w:tc>
        <w:tc>
          <w:tcPr>
            <w:tcW w:type="dxa" w:w="2410"/>
          </w:tcPr>
          <w:p>
            <w:r>
              <w:t>HTEB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PMCC UC 2023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Senin/20 Mei 2024 - 20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20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