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00053I/UC-BMA/ST/VI/2024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Rean Mitasari</w:t>
            </w:r>
          </w:p>
        </w:tc>
        <w:tc>
          <w:tcPr>
            <w:tcW w:type="dxa" w:w="2268"/>
          </w:tcPr>
          <w:p>
            <w:r>
              <w:t>731108905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Sisilya Kalyani Chandra</w:t>
            </w:r>
          </w:p>
        </w:tc>
        <w:tc>
          <w:tcPr>
            <w:tcW w:type="dxa" w:w="2268"/>
          </w:tcPr>
          <w:p>
            <w:r>
              <w:t>406012110057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Karya Terbaik Mata Kuliah Agama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Senin/24 Juni 2024 - 24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24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