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Agustiono</w:t>
            </w:r>
          </w:p>
        </w:tc>
        <w:tc>
          <w:tcPr>
            <w:tcW w:type="dxa" w:w="2268"/>
          </w:tcPr>
          <w:p>
            <w:r>
              <w:t xml:space="preserve"> 0723087201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Jericho Kenneth Keane Wijaya</w:t>
            </w:r>
          </w:p>
        </w:tc>
        <w:tc>
          <w:tcPr>
            <w:tcW w:type="dxa" w:w="2268"/>
          </w:tcPr>
          <w:p>
            <w:r>
              <w:t>106012210111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