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 xml:space="preserve"> 0721049301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Jazzylin Feilicia Tjioe</w:t>
            </w:r>
          </w:p>
        </w:tc>
        <w:tc>
          <w:tcPr>
            <w:tcW w:type="dxa" w:w="2268"/>
          </w:tcPr>
          <w:p>
            <w:r>
              <w:t>506012310022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Febiana Lia Chandra</w:t>
            </w:r>
          </w:p>
        </w:tc>
        <w:tc>
          <w:tcPr>
            <w:tcW w:type="dxa" w:w="2268"/>
          </w:tcPr>
          <w:p>
            <w:r>
              <w:t>506012310006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Kuncoro Cahyani Graciawati</w:t>
            </w:r>
          </w:p>
        </w:tc>
        <w:tc>
          <w:tcPr>
            <w:tcW w:type="dxa" w:w="2268"/>
          </w:tcPr>
          <w:p>
            <w:r>
              <w:t>506012310080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