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Evan Tanuwijaya</w:t>
            </w:r>
          </w:p>
        </w:tc>
        <w:tc>
          <w:tcPr>
            <w:tcW w:type="dxa" w:w="2268"/>
          </w:tcPr>
          <w:p>
            <w:r>
              <w:t xml:space="preserve"> 0708029601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Sophia Madlentsy Tambunan</w:t>
            </w:r>
          </w:p>
        </w:tc>
        <w:tc>
          <w:tcPr>
            <w:tcW w:type="dxa" w:w="2268"/>
          </w:tcPr>
          <w:p>
            <w:r>
              <w:t>706012210058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Marshanda</w:t>
            </w:r>
          </w:p>
        </w:tc>
        <w:tc>
          <w:tcPr>
            <w:tcW w:type="dxa" w:w="2268"/>
          </w:tcPr>
          <w:p>
            <w:r>
              <w:t>706012210056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Claudia Charlin Leo</w:t>
            </w:r>
          </w:p>
        </w:tc>
        <w:tc>
          <w:tcPr>
            <w:tcW w:type="dxa" w:w="2268"/>
          </w:tcPr>
          <w:p>
            <w:r>
              <w:t>706012210020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Basket Putri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