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EE83A" w14:textId="77777777" w:rsidR="001528AA" w:rsidRDefault="001528AA" w:rsidP="00DC5B02">
      <w:pPr>
        <w:spacing w:after="120" w:line="312" w:lineRule="auto"/>
        <w:rPr>
          <w:rFonts w:ascii="Arial" w:hAnsi="Arial" w:cs="Arial"/>
          <w:b/>
          <w:sz w:val="28"/>
        </w:rPr>
      </w:pPr>
      <w:r>
        <w:rPr>
          <w:rFonts w:ascii="Arial" w:hAnsi="Arial" w:cs="Arial"/>
          <w:b/>
          <w:sz w:val="28"/>
        </w:rPr>
        <w:t>The electronic patient diary in clinical trials</w:t>
      </w:r>
    </w:p>
    <w:p w14:paraId="1CBE7F5F" w14:textId="18BFC0C8" w:rsidR="00B424C9" w:rsidRPr="001528AA" w:rsidRDefault="002764CC" w:rsidP="00DC5B02">
      <w:pPr>
        <w:spacing w:after="120" w:line="312" w:lineRule="auto"/>
        <w:rPr>
          <w:rFonts w:ascii="Arial" w:hAnsi="Arial" w:cs="Arial"/>
        </w:rPr>
      </w:pPr>
      <w:r w:rsidRPr="001528AA">
        <w:rPr>
          <w:rFonts w:ascii="Arial" w:hAnsi="Arial" w:cs="Arial"/>
        </w:rPr>
        <w:t>Statistical analysis of i</w:t>
      </w:r>
      <w:r w:rsidR="00B424C9" w:rsidRPr="001528AA">
        <w:rPr>
          <w:rFonts w:ascii="Arial" w:hAnsi="Arial" w:cs="Arial"/>
        </w:rPr>
        <w:t>mage</w:t>
      </w:r>
      <w:r w:rsidRPr="001528AA">
        <w:rPr>
          <w:rFonts w:ascii="Arial" w:hAnsi="Arial" w:cs="Arial"/>
        </w:rPr>
        <w:t>s</w:t>
      </w:r>
      <w:r w:rsidR="00B424C9" w:rsidRPr="001528AA">
        <w:rPr>
          <w:rFonts w:ascii="Arial" w:hAnsi="Arial" w:cs="Arial"/>
        </w:rPr>
        <w:t xml:space="preserve"> to detect skin lesions and applied topical medicine</w:t>
      </w:r>
    </w:p>
    <w:p w14:paraId="70EA1E63" w14:textId="0D6E1147" w:rsidR="002764CC" w:rsidRPr="00FD5351" w:rsidRDefault="001528AA" w:rsidP="00DC5B02">
      <w:pPr>
        <w:spacing w:after="120" w:line="312" w:lineRule="auto"/>
        <w:rPr>
          <w:rFonts w:ascii="Arial" w:hAnsi="Arial" w:cs="Arial"/>
          <w:b/>
        </w:rPr>
      </w:pPr>
      <w:r w:rsidRPr="00FD5351">
        <w:rPr>
          <w:rFonts w:ascii="Arial" w:hAnsi="Arial" w:cs="Arial"/>
          <w:b/>
        </w:rPr>
        <w:t>JHFM Pinckaers</w:t>
      </w:r>
    </w:p>
    <w:p w14:paraId="0F53659E" w14:textId="77777777" w:rsidR="001528AA" w:rsidRDefault="001528AA" w:rsidP="00DC5B02">
      <w:pPr>
        <w:spacing w:after="120" w:line="312" w:lineRule="auto"/>
        <w:rPr>
          <w:rFonts w:ascii="Arial" w:hAnsi="Arial" w:cs="Arial"/>
          <w:b/>
          <w:sz w:val="28"/>
        </w:rPr>
      </w:pPr>
    </w:p>
    <w:p w14:paraId="3888135B" w14:textId="77777777" w:rsidR="001528AA" w:rsidRDefault="001528AA" w:rsidP="00DC5B02">
      <w:pPr>
        <w:spacing w:after="120" w:line="312" w:lineRule="auto"/>
        <w:rPr>
          <w:rFonts w:ascii="Arial" w:hAnsi="Arial" w:cs="Arial"/>
          <w:b/>
          <w:sz w:val="28"/>
        </w:rPr>
        <w:sectPr w:rsidR="001528AA" w:rsidSect="005320DF">
          <w:pgSz w:w="11900" w:h="16840"/>
          <w:pgMar w:top="1417" w:right="1417" w:bottom="1417" w:left="1417" w:header="708" w:footer="708" w:gutter="0"/>
          <w:cols w:space="708"/>
          <w:docGrid w:linePitch="360"/>
        </w:sectPr>
      </w:pPr>
    </w:p>
    <w:p w14:paraId="39F7EB6C" w14:textId="685FA69F" w:rsidR="00780BED" w:rsidRDefault="00780BED" w:rsidP="00DC5B02">
      <w:pPr>
        <w:spacing w:after="120" w:line="312" w:lineRule="auto"/>
        <w:rPr>
          <w:rFonts w:ascii="Arial" w:hAnsi="Arial" w:cs="Arial"/>
          <w:b/>
          <w:sz w:val="28"/>
        </w:rPr>
      </w:pPr>
      <w:r>
        <w:rPr>
          <w:rFonts w:ascii="Arial" w:hAnsi="Arial" w:cs="Arial"/>
          <w:b/>
          <w:sz w:val="28"/>
        </w:rPr>
        <w:lastRenderedPageBreak/>
        <w:t>Introduction</w:t>
      </w:r>
    </w:p>
    <w:p w14:paraId="3BDDD2F4" w14:textId="77777777" w:rsidR="004B42C1" w:rsidRPr="004B42C1" w:rsidRDefault="004B42C1" w:rsidP="004B42C1">
      <w:pPr>
        <w:spacing w:after="120" w:line="312" w:lineRule="auto"/>
        <w:rPr>
          <w:rFonts w:ascii="Arial" w:hAnsi="Arial" w:cs="Arial"/>
          <w:sz w:val="22"/>
        </w:rPr>
      </w:pPr>
      <w:r w:rsidRPr="004B42C1">
        <w:rPr>
          <w:rFonts w:ascii="Arial" w:hAnsi="Arial" w:cs="Arial"/>
          <w:sz w:val="22"/>
        </w:rPr>
        <w:t xml:space="preserve">To evaluate the effect, safety and tolerability of a new compound in a clinical trail appropriate dosing is required to reach therapeutic concentrations.&lt;span class="citation" data-reference-id="MPCitation:1797CE0C-F441-4C3A-A755-369C7C08C2C0"&gt;^1^&lt;/span&gt; Compliance to the study protocol is necessary to reach and sustain those concentration. When adherence is measured with unreliable methods it is generally assumed that adherence is nearly ideal in clinical trials.&lt;span class="citation" data-reference-id="MPCitation:2BFB2879-4F77-4DE3-86A8-E945F7E3B5AF"&gt;^2^&lt;/span&gt; This assumption can result in incorrect assessments of clinical trials.&lt;span class="citation" data-reference-id="MPCitation:41CFF0BC-F968-4966-847C-390EC7F99828"&gt;^3^&lt;/span&gt; </w:t>
      </w:r>
      <w:proofErr w:type="spellStart"/>
      <w:r w:rsidRPr="004B42C1">
        <w:rPr>
          <w:rFonts w:ascii="Arial" w:hAnsi="Arial" w:cs="Arial"/>
          <w:sz w:val="22"/>
        </w:rPr>
        <w:t>Czobor</w:t>
      </w:r>
      <w:proofErr w:type="spellEnd"/>
      <w:r w:rsidRPr="004B42C1">
        <w:rPr>
          <w:rFonts w:ascii="Arial" w:hAnsi="Arial" w:cs="Arial"/>
          <w:sz w:val="22"/>
        </w:rPr>
        <w:t xml:space="preserve"> et al.&lt;span class="citation" data-reference-id="MPCitation:EECD453E-6470-46FB-AA15-8BD15EEF17A1"&gt;^4^&lt;/span&gt; re-</w:t>
      </w:r>
      <w:proofErr w:type="spellStart"/>
      <w:r w:rsidRPr="004B42C1">
        <w:rPr>
          <w:rFonts w:ascii="Arial" w:hAnsi="Arial" w:cs="Arial"/>
          <w:sz w:val="22"/>
        </w:rPr>
        <w:t>analysed</w:t>
      </w:r>
      <w:proofErr w:type="spellEnd"/>
      <w:r w:rsidRPr="004B42C1">
        <w:rPr>
          <w:rFonts w:ascii="Arial" w:hAnsi="Arial" w:cs="Arial"/>
          <w:sz w:val="22"/>
        </w:rPr>
        <w:t xml:space="preserve"> two trials utilizing their reported compliance. Originally without considering compliance, the trials reported no differences between the compound and placebo, however the reanalysis by </w:t>
      </w:r>
      <w:proofErr w:type="spellStart"/>
      <w:r w:rsidRPr="004B42C1">
        <w:rPr>
          <w:rFonts w:ascii="Arial" w:hAnsi="Arial" w:cs="Arial"/>
          <w:sz w:val="22"/>
        </w:rPr>
        <w:t>Czobor</w:t>
      </w:r>
      <w:proofErr w:type="spellEnd"/>
      <w:r w:rsidRPr="004B42C1">
        <w:rPr>
          <w:rFonts w:ascii="Arial" w:hAnsi="Arial" w:cs="Arial"/>
          <w:sz w:val="22"/>
        </w:rPr>
        <w:t xml:space="preserve"> et al. found statistical significant therapeutic effects.</w:t>
      </w:r>
    </w:p>
    <w:p w14:paraId="432B3991" w14:textId="77777777" w:rsidR="004B42C1" w:rsidRPr="004B42C1" w:rsidRDefault="004B42C1" w:rsidP="004B42C1">
      <w:pPr>
        <w:spacing w:after="120" w:line="312" w:lineRule="auto"/>
        <w:rPr>
          <w:rFonts w:ascii="Arial" w:hAnsi="Arial" w:cs="Arial"/>
          <w:sz w:val="22"/>
        </w:rPr>
      </w:pPr>
      <w:r w:rsidRPr="004B42C1">
        <w:rPr>
          <w:rFonts w:ascii="Arial" w:hAnsi="Arial" w:cs="Arial"/>
          <w:sz w:val="22"/>
        </w:rPr>
        <w:t xml:space="preserve">Compliance is often measured using pill counting, paper diaries or blood analysis. These methods are found to be unreliable. Previous studies have shown that participants will not always fill in these questionnaires on the desired times, with patients ‘hoarding' information until the last day, termed ‘parking lot compliance'.&lt;span class="citation" data-reference-id="MPCitation:6A11BF98-EC2E-4060-9880-0304B6691EC8"&gt;^5,6^&lt;/span&gt; Furthermore, pill counts also didn’t correlate to blood concentrations.&lt;span class="citation" data-reference-id="MPCitation:82DA5D7A-6F0B-4C4F-8F9A-96F5E7DE9A50"&gt;^4^&lt;/span&gt; As </w:t>
      </w:r>
      <w:proofErr w:type="spellStart"/>
      <w:r w:rsidRPr="004B42C1">
        <w:rPr>
          <w:rFonts w:ascii="Arial" w:hAnsi="Arial" w:cs="Arial"/>
          <w:sz w:val="22"/>
        </w:rPr>
        <w:t>Czobor</w:t>
      </w:r>
      <w:proofErr w:type="spellEnd"/>
      <w:r w:rsidRPr="004B42C1">
        <w:rPr>
          <w:rFonts w:ascii="Arial" w:hAnsi="Arial" w:cs="Arial"/>
          <w:sz w:val="22"/>
        </w:rPr>
        <w:t xml:space="preserve"> showed, without reliable compliance information incorrect conclusions of the novel drug could be drawn.</w:t>
      </w:r>
    </w:p>
    <w:p w14:paraId="436878C0" w14:textId="77777777" w:rsidR="004B42C1" w:rsidRPr="004B42C1" w:rsidRDefault="004B42C1" w:rsidP="004B42C1">
      <w:pPr>
        <w:spacing w:after="120" w:line="312" w:lineRule="auto"/>
        <w:rPr>
          <w:rFonts w:ascii="Arial" w:hAnsi="Arial" w:cs="Arial"/>
          <w:sz w:val="22"/>
        </w:rPr>
      </w:pPr>
      <w:r w:rsidRPr="004B42C1">
        <w:rPr>
          <w:rFonts w:ascii="Arial" w:hAnsi="Arial" w:cs="Arial"/>
          <w:sz w:val="22"/>
        </w:rPr>
        <w:t>During the last decade we have grown normal to carrying a computer device with us all the time; the smartphone.&lt;span class="citation" data-reference-id="MPCitation:7D7DBA08-9AB4-42AE-8A84-B83466D4046A"&gt;^7^&lt;/span&gt; Therefore, we are able to receive and record information almost everywhere, all the time. This provides opportunities to use these devices in clinical trials.</w:t>
      </w:r>
    </w:p>
    <w:p w14:paraId="19ED2B9A" w14:textId="77777777" w:rsidR="004B42C1" w:rsidRPr="004B42C1" w:rsidRDefault="004B42C1" w:rsidP="004B42C1">
      <w:pPr>
        <w:spacing w:after="120" w:line="312" w:lineRule="auto"/>
        <w:rPr>
          <w:rFonts w:ascii="Arial" w:hAnsi="Arial" w:cs="Arial"/>
          <w:sz w:val="22"/>
        </w:rPr>
      </w:pPr>
    </w:p>
    <w:p w14:paraId="3AAE8238" w14:textId="77777777" w:rsidR="004B42C1" w:rsidRPr="004B42C1" w:rsidRDefault="004B42C1" w:rsidP="004B42C1">
      <w:pPr>
        <w:spacing w:after="120" w:line="312" w:lineRule="auto"/>
        <w:rPr>
          <w:rFonts w:ascii="Arial" w:hAnsi="Arial" w:cs="Arial"/>
          <w:sz w:val="22"/>
        </w:rPr>
      </w:pPr>
      <w:r w:rsidRPr="004B42C1">
        <w:rPr>
          <w:rFonts w:ascii="Arial" w:hAnsi="Arial" w:cs="Arial"/>
          <w:sz w:val="22"/>
        </w:rPr>
        <w:t>An electronic questionnaire, running on a handheld device, can store precise time stamps whenever users enter data. This provides an objective way to monitor the participant. In addition, these electronic diaries are able to send reminders to users, further improving compliance. Earlier studies with text messages (SMS) as reminders to apply medicine or score symptoms show an improved compliance.&lt;span class="citation" data-reference-id="MPCitation:A1B60FAF-6A84-4862-B7AC-0AECDEBDF9FF" style="font-size: 10pt; text-indent: 0pt;"&gt;^8^&lt;/span&gt;</w:t>
      </w:r>
    </w:p>
    <w:p w14:paraId="53C67EED" w14:textId="77777777" w:rsidR="004B42C1" w:rsidRPr="004B42C1" w:rsidRDefault="004B42C1" w:rsidP="004B42C1">
      <w:pPr>
        <w:spacing w:after="120" w:line="312" w:lineRule="auto"/>
        <w:rPr>
          <w:rFonts w:ascii="Arial" w:hAnsi="Arial" w:cs="Arial"/>
          <w:sz w:val="22"/>
        </w:rPr>
      </w:pPr>
    </w:p>
    <w:p w14:paraId="0100291C" w14:textId="77777777" w:rsidR="004B42C1" w:rsidRPr="004B42C1" w:rsidRDefault="004B42C1" w:rsidP="004B42C1">
      <w:pPr>
        <w:spacing w:after="120" w:line="312" w:lineRule="auto"/>
        <w:rPr>
          <w:rFonts w:ascii="Arial" w:hAnsi="Arial" w:cs="Arial"/>
          <w:sz w:val="22"/>
        </w:rPr>
      </w:pPr>
      <w:r w:rsidRPr="004B42C1">
        <w:rPr>
          <w:rFonts w:ascii="Arial" w:hAnsi="Arial" w:cs="Arial"/>
          <w:sz w:val="22"/>
        </w:rPr>
        <w:t xml:space="preserve">There have been multiple trials reported with electronic diaries&lt;span class="citation" data-reference-id="MPCitation:59E0345B-093B-4AEB-8F05-9C9622D3EFA3"&gt;^9^&lt;/span&gt; , </w:t>
      </w:r>
      <w:r w:rsidRPr="004B42C1">
        <w:rPr>
          <w:rFonts w:ascii="Arial" w:hAnsi="Arial" w:cs="Arial"/>
          <w:sz w:val="22"/>
        </w:rPr>
        <w:lastRenderedPageBreak/>
        <w:t>however only a few&lt;span class="citation" data-reference-id="MPCitation:44752681-19C6-45F2-97D5-CD79964BC7FE"&gt;^10–21^&lt;/span&gt; after the introduction and general adoption of the smartphone (around 2012&lt;span class="citation" data-reference-id="MPCitation:6980D39E-18FB-458A-81DB-504345A07DE7"&gt;^7^&lt;/span&gt;). Interestingly, electronic patient diaries are being used in rural areas to make research available where it wasn’t before.&lt;span class="citation" data-reference-id="MPCitation:AA6465EE-5EFA-4D7A-AB96-645EC22D336F"&gt;^11,13,19^&lt;/span&gt;</w:t>
      </w:r>
    </w:p>
    <w:p w14:paraId="7E35D6EF" w14:textId="77777777" w:rsidR="004B42C1" w:rsidRPr="004B42C1" w:rsidRDefault="004B42C1" w:rsidP="004B42C1">
      <w:pPr>
        <w:spacing w:after="120" w:line="312" w:lineRule="auto"/>
        <w:rPr>
          <w:rFonts w:ascii="Arial" w:hAnsi="Arial" w:cs="Arial"/>
          <w:sz w:val="22"/>
        </w:rPr>
      </w:pPr>
    </w:p>
    <w:p w14:paraId="72837EC4" w14:textId="77777777" w:rsidR="004B42C1" w:rsidRPr="004B42C1" w:rsidRDefault="004B42C1" w:rsidP="004B42C1">
      <w:pPr>
        <w:spacing w:after="120" w:line="312" w:lineRule="auto"/>
        <w:rPr>
          <w:rFonts w:ascii="Arial" w:hAnsi="Arial" w:cs="Arial"/>
          <w:sz w:val="22"/>
        </w:rPr>
      </w:pPr>
      <w:r w:rsidRPr="004B42C1">
        <w:rPr>
          <w:rFonts w:ascii="Arial" w:hAnsi="Arial" w:cs="Arial"/>
          <w:sz w:val="22"/>
        </w:rPr>
        <w:t>Next to improving compliance, the electronic patient diary has advantages in data handling. A systematic review conducted in 2005 concerning the effectiveness of handheld computers versus paper methods suggests that the timeliness of data handling is improved. Furthermore, since the original data entry is digital, there are no errors when translating paper to digital.&lt;span class="citation" data-reference-id="MPCitation:14FBF47C-B7B3-4A4F-801C-AF09AA262760"&gt;^9^&lt;/span&gt; One study done in 1997 reported an 80% reduction in time spent on data handling when using electronic devices.&lt;span class="citation" data-reference-id="MPCitation:3AC07F5A-F248-4A68-A10E-5B54AD4E705D"&gt;^22^&lt;/span&gt;</w:t>
      </w:r>
    </w:p>
    <w:p w14:paraId="39A318D1" w14:textId="77777777" w:rsidR="004B42C1" w:rsidRPr="004B42C1" w:rsidRDefault="004B42C1" w:rsidP="004B42C1">
      <w:pPr>
        <w:spacing w:after="120" w:line="312" w:lineRule="auto"/>
        <w:rPr>
          <w:rFonts w:ascii="Arial" w:hAnsi="Arial" w:cs="Arial"/>
          <w:sz w:val="22"/>
        </w:rPr>
      </w:pPr>
    </w:p>
    <w:p w14:paraId="40FBEE41" w14:textId="77777777" w:rsidR="004B42C1" w:rsidRPr="004B42C1" w:rsidRDefault="004B42C1" w:rsidP="004B42C1">
      <w:pPr>
        <w:spacing w:after="120" w:line="312" w:lineRule="auto"/>
        <w:rPr>
          <w:rFonts w:ascii="Arial" w:hAnsi="Arial" w:cs="Arial"/>
          <w:sz w:val="22"/>
        </w:rPr>
      </w:pPr>
      <w:r w:rsidRPr="004B42C1">
        <w:rPr>
          <w:rFonts w:ascii="Arial" w:hAnsi="Arial" w:cs="Arial"/>
          <w:sz w:val="22"/>
        </w:rPr>
        <w:t>Furthermore, sensors on handheld devices will allow for new information to be gathered. It will offer the potential for a deep well of data in clinical trials. In addition, the use of electronics may reduce or eliminate the Hawthorne effect, the effect of being observed during the measurement.&lt;span class="citation" data-reference-id="MPCitation:1269F5C0-AA77-491E-8BCB-F55AECBEF000"&gt;^23^&lt;/span&gt; With wearable devices and biosensors, new standards to measure disease severity and progression may emerge.&lt;span class="citation" data-reference-id="MPCitation:02568AA7-072A-4113-B226-05C8D96427E0"&gt;^24^&lt;/span&gt;</w:t>
      </w:r>
    </w:p>
    <w:p w14:paraId="1BF015C6" w14:textId="77777777" w:rsidR="004B42C1" w:rsidRPr="004B42C1" w:rsidRDefault="004B42C1" w:rsidP="004B42C1">
      <w:pPr>
        <w:spacing w:after="120" w:line="312" w:lineRule="auto"/>
        <w:rPr>
          <w:rFonts w:ascii="Arial" w:hAnsi="Arial" w:cs="Arial"/>
          <w:sz w:val="22"/>
        </w:rPr>
      </w:pPr>
    </w:p>
    <w:p w14:paraId="647FFE75" w14:textId="77777777" w:rsidR="004B42C1" w:rsidRPr="004B42C1" w:rsidRDefault="004B42C1" w:rsidP="004B42C1">
      <w:pPr>
        <w:spacing w:after="120" w:line="312" w:lineRule="auto"/>
        <w:rPr>
          <w:rFonts w:ascii="Arial" w:hAnsi="Arial" w:cs="Arial"/>
          <w:sz w:val="22"/>
        </w:rPr>
      </w:pPr>
      <w:r w:rsidRPr="004B42C1">
        <w:rPr>
          <w:rFonts w:ascii="Arial" w:hAnsi="Arial" w:cs="Arial"/>
          <w:sz w:val="22"/>
        </w:rPr>
        <w:t xml:space="preserve">We developed a framework for Apple’s iOS devices which we can use to create electronic diaries for different studies. We report the results of the use of this framework in three dermatological trials. One of the mobile application was used in a phase 2, randomized, vehicle-controlled, double-blind, proof-of-concept study, to evaluate efficacy and safety of Topical Ionic Contra-viral Therapy (ICVT) comprised of digoxin and furosemide in cutaneous !!\[…..\] . Additionally, a mobile application was developed for a randomized, double-blind, placebo controlled study to assess the pharmacodynamics, safety/tolerability and efficacy of </w:t>
      </w:r>
      <w:proofErr w:type="spellStart"/>
      <w:r w:rsidRPr="004B42C1">
        <w:rPr>
          <w:rFonts w:ascii="Arial" w:hAnsi="Arial" w:cs="Arial"/>
          <w:sz w:val="22"/>
        </w:rPr>
        <w:t>omiganan</w:t>
      </w:r>
      <w:proofErr w:type="spellEnd"/>
      <w:r w:rsidRPr="004B42C1">
        <w:rPr>
          <w:rFonts w:ascii="Arial" w:hAnsi="Arial" w:cs="Arial"/>
          <w:sz w:val="22"/>
        </w:rPr>
        <w:t xml:space="preserve"> in patients with mild to moderate atopic dermatitis. Finally, a mobile application used in a phase 2, randomized, double-blind, parallel-group study to assess the pharmacodynamics, safety/tolerability and efficacy of topical </w:t>
      </w:r>
      <w:proofErr w:type="spellStart"/>
      <w:r w:rsidRPr="004B42C1">
        <w:rPr>
          <w:rFonts w:ascii="Arial" w:hAnsi="Arial" w:cs="Arial"/>
          <w:sz w:val="22"/>
        </w:rPr>
        <w:t>omniganan</w:t>
      </w:r>
      <w:proofErr w:type="spellEnd"/>
      <w:r w:rsidRPr="004B42C1">
        <w:rPr>
          <w:rFonts w:ascii="Arial" w:hAnsi="Arial" w:cs="Arial"/>
          <w:sz w:val="22"/>
        </w:rPr>
        <w:t xml:space="preserve"> in patients with usual type vulvar intraepithelial neoplasia (</w:t>
      </w:r>
      <w:proofErr w:type="spellStart"/>
      <w:r w:rsidRPr="004B42C1">
        <w:rPr>
          <w:rFonts w:ascii="Arial" w:hAnsi="Arial" w:cs="Arial"/>
          <w:sz w:val="22"/>
        </w:rPr>
        <w:t>uVIN</w:t>
      </w:r>
      <w:proofErr w:type="spellEnd"/>
      <w:r w:rsidRPr="004B42C1">
        <w:rPr>
          <w:rFonts w:ascii="Arial" w:hAnsi="Arial" w:cs="Arial"/>
          <w:sz w:val="22"/>
        </w:rPr>
        <w:t>). The trial results will be published elsewhere. This study evaluates the compliance in these trials, as well as the value-added of data gathered at home, using the electronic patient diary.</w:t>
      </w:r>
    </w:p>
    <w:p w14:paraId="1B644650" w14:textId="77777777" w:rsidR="002764CC" w:rsidRDefault="002764CC" w:rsidP="00DC5B02">
      <w:pPr>
        <w:spacing w:after="120" w:line="312" w:lineRule="auto"/>
        <w:rPr>
          <w:rFonts w:ascii="Arial" w:hAnsi="Arial" w:cs="Arial"/>
          <w:sz w:val="22"/>
        </w:rPr>
      </w:pPr>
    </w:p>
    <w:p w14:paraId="500EBD73" w14:textId="74A7AD68" w:rsidR="002764CC" w:rsidRDefault="00831448" w:rsidP="00DC5B02">
      <w:pPr>
        <w:spacing w:after="120" w:line="312" w:lineRule="auto"/>
        <w:rPr>
          <w:rFonts w:ascii="Arial" w:hAnsi="Arial" w:cs="Arial"/>
          <w:b/>
          <w:sz w:val="28"/>
        </w:rPr>
      </w:pPr>
      <w:r>
        <w:rPr>
          <w:rFonts w:ascii="Arial" w:hAnsi="Arial" w:cs="Arial"/>
          <w:b/>
          <w:sz w:val="28"/>
        </w:rPr>
        <w:lastRenderedPageBreak/>
        <w:t xml:space="preserve">2.0 </w:t>
      </w:r>
      <w:r w:rsidR="002764CC" w:rsidRPr="002764CC">
        <w:rPr>
          <w:rFonts w:ascii="Arial" w:hAnsi="Arial" w:cs="Arial"/>
          <w:b/>
          <w:sz w:val="28"/>
        </w:rPr>
        <w:t>Methods</w:t>
      </w:r>
    </w:p>
    <w:p w14:paraId="7132E22E" w14:textId="5D52EAD9" w:rsidR="00831448" w:rsidRDefault="00831448" w:rsidP="00DC5B02">
      <w:pPr>
        <w:spacing w:after="120" w:line="312" w:lineRule="auto"/>
        <w:rPr>
          <w:rFonts w:ascii="Arial" w:hAnsi="Arial" w:cs="Arial"/>
          <w:b/>
          <w:sz w:val="22"/>
        </w:rPr>
      </w:pPr>
      <w:r>
        <w:rPr>
          <w:rFonts w:ascii="Arial" w:hAnsi="Arial" w:cs="Arial"/>
          <w:b/>
          <w:sz w:val="22"/>
        </w:rPr>
        <w:t>2.1 generating manual classification set</w:t>
      </w:r>
    </w:p>
    <w:p w14:paraId="0DD00392" w14:textId="42D53A3C" w:rsidR="00FC1D24" w:rsidRPr="00D53F3C" w:rsidRDefault="00FC1D24" w:rsidP="00DC5B02">
      <w:pPr>
        <w:spacing w:after="120" w:line="312" w:lineRule="auto"/>
        <w:rPr>
          <w:rFonts w:ascii="Arial" w:hAnsi="Arial" w:cs="Arial"/>
          <w:i/>
          <w:sz w:val="22"/>
        </w:rPr>
      </w:pPr>
      <w:r w:rsidRPr="00D53F3C">
        <w:rPr>
          <w:rFonts w:ascii="Arial" w:hAnsi="Arial" w:cs="Arial"/>
          <w:i/>
          <w:sz w:val="22"/>
        </w:rPr>
        <w:t xml:space="preserve">2.1.1 finding </w:t>
      </w:r>
      <w:proofErr w:type="spellStart"/>
      <w:r w:rsidRPr="00D53F3C">
        <w:rPr>
          <w:rFonts w:ascii="Arial" w:hAnsi="Arial" w:cs="Arial"/>
          <w:i/>
          <w:sz w:val="22"/>
        </w:rPr>
        <w:t>roi</w:t>
      </w:r>
      <w:proofErr w:type="spellEnd"/>
    </w:p>
    <w:p w14:paraId="0025BD21" w14:textId="0927DFD3" w:rsidR="00FC1D24" w:rsidRPr="00D53F3C" w:rsidRDefault="00FC1D24" w:rsidP="00DC5B02">
      <w:pPr>
        <w:spacing w:after="120" w:line="312" w:lineRule="auto"/>
        <w:rPr>
          <w:rFonts w:ascii="Arial" w:hAnsi="Arial" w:cs="Arial"/>
          <w:i/>
          <w:sz w:val="22"/>
        </w:rPr>
      </w:pPr>
      <w:r w:rsidRPr="00D53F3C">
        <w:rPr>
          <w:rFonts w:ascii="Arial" w:hAnsi="Arial" w:cs="Arial"/>
          <w:i/>
          <w:sz w:val="22"/>
        </w:rPr>
        <w:t xml:space="preserve">2.1.2 classifying </w:t>
      </w:r>
      <w:proofErr w:type="spellStart"/>
      <w:r w:rsidRPr="00D53F3C">
        <w:rPr>
          <w:rFonts w:ascii="Arial" w:hAnsi="Arial" w:cs="Arial"/>
          <w:i/>
          <w:sz w:val="22"/>
        </w:rPr>
        <w:t>roi</w:t>
      </w:r>
      <w:proofErr w:type="spellEnd"/>
    </w:p>
    <w:p w14:paraId="10530E29" w14:textId="7F4BBCAC" w:rsidR="00831448" w:rsidRDefault="00831448" w:rsidP="00DC5B02">
      <w:pPr>
        <w:spacing w:after="120" w:line="312" w:lineRule="auto"/>
        <w:rPr>
          <w:rFonts w:ascii="Arial" w:hAnsi="Arial" w:cs="Arial"/>
          <w:b/>
          <w:sz w:val="22"/>
        </w:rPr>
      </w:pPr>
      <w:r>
        <w:rPr>
          <w:rFonts w:ascii="Arial" w:hAnsi="Arial" w:cs="Arial"/>
          <w:b/>
          <w:sz w:val="22"/>
        </w:rPr>
        <w:t xml:space="preserve">2.2 </w:t>
      </w:r>
      <w:r w:rsidR="00FC1D24">
        <w:rPr>
          <w:rFonts w:ascii="Arial" w:hAnsi="Arial" w:cs="Arial"/>
          <w:b/>
          <w:sz w:val="22"/>
        </w:rPr>
        <w:t>generating model</w:t>
      </w:r>
    </w:p>
    <w:p w14:paraId="1481BBDE" w14:textId="34E3F843" w:rsidR="00D53F3C" w:rsidRPr="00D53F3C" w:rsidRDefault="00D53F3C" w:rsidP="00DC5B02">
      <w:pPr>
        <w:spacing w:after="120" w:line="312" w:lineRule="auto"/>
        <w:rPr>
          <w:rFonts w:ascii="Arial" w:hAnsi="Arial" w:cs="Arial"/>
          <w:i/>
          <w:sz w:val="22"/>
        </w:rPr>
      </w:pPr>
      <w:r w:rsidRPr="00D53F3C">
        <w:rPr>
          <w:rFonts w:ascii="Arial" w:hAnsi="Arial" w:cs="Arial"/>
          <w:i/>
          <w:sz w:val="22"/>
        </w:rPr>
        <w:t>2.2.1 feature detectors and descriptors</w:t>
      </w:r>
    </w:p>
    <w:p w14:paraId="3E5A4582" w14:textId="3005D608" w:rsidR="00FC1D24" w:rsidRPr="00D53F3C" w:rsidRDefault="00FC1D24" w:rsidP="00DC5B02">
      <w:pPr>
        <w:spacing w:after="120" w:line="312" w:lineRule="auto"/>
        <w:rPr>
          <w:rFonts w:ascii="Arial" w:hAnsi="Arial" w:cs="Arial"/>
          <w:i/>
          <w:sz w:val="22"/>
        </w:rPr>
      </w:pPr>
      <w:r w:rsidRPr="00D53F3C">
        <w:rPr>
          <w:rFonts w:ascii="Arial" w:hAnsi="Arial" w:cs="Arial"/>
          <w:i/>
          <w:sz w:val="22"/>
        </w:rPr>
        <w:t>2.2.</w:t>
      </w:r>
      <w:r w:rsidR="00D53F3C" w:rsidRPr="00D53F3C">
        <w:rPr>
          <w:rFonts w:ascii="Arial" w:hAnsi="Arial" w:cs="Arial"/>
          <w:i/>
          <w:sz w:val="22"/>
        </w:rPr>
        <w:t>2</w:t>
      </w:r>
      <w:r w:rsidRPr="00D53F3C">
        <w:rPr>
          <w:rFonts w:ascii="Arial" w:hAnsi="Arial" w:cs="Arial"/>
          <w:i/>
          <w:sz w:val="22"/>
        </w:rPr>
        <w:t xml:space="preserve"> generating bag of words</w:t>
      </w:r>
    </w:p>
    <w:p w14:paraId="1B968285" w14:textId="2E43853D" w:rsidR="00D53F3C" w:rsidRPr="00EA51A2" w:rsidRDefault="00D53F3C" w:rsidP="00DC5B02">
      <w:pPr>
        <w:spacing w:after="120" w:line="312" w:lineRule="auto"/>
        <w:rPr>
          <w:rFonts w:ascii="Arial" w:hAnsi="Arial" w:cs="Arial"/>
          <w:sz w:val="22"/>
        </w:rPr>
      </w:pPr>
      <w:r>
        <w:rPr>
          <w:rFonts w:ascii="Arial" w:hAnsi="Arial" w:cs="Arial"/>
          <w:sz w:val="22"/>
        </w:rPr>
        <w:t>2.2.2.1 binary descriptors</w:t>
      </w:r>
    </w:p>
    <w:p w14:paraId="282955A8" w14:textId="1B0F9A67" w:rsidR="00FC1D24" w:rsidRPr="00D53F3C" w:rsidRDefault="00D53F3C" w:rsidP="00DC5B02">
      <w:pPr>
        <w:spacing w:after="120" w:line="312" w:lineRule="auto"/>
        <w:rPr>
          <w:rFonts w:ascii="Arial" w:hAnsi="Arial" w:cs="Arial"/>
          <w:i/>
          <w:sz w:val="22"/>
        </w:rPr>
      </w:pPr>
      <w:r w:rsidRPr="00D53F3C">
        <w:rPr>
          <w:rFonts w:ascii="Arial" w:hAnsi="Arial" w:cs="Arial"/>
          <w:i/>
          <w:sz w:val="22"/>
        </w:rPr>
        <w:t>2.2.3</w:t>
      </w:r>
      <w:r w:rsidR="00FC1D24" w:rsidRPr="00D53F3C">
        <w:rPr>
          <w:rFonts w:ascii="Arial" w:hAnsi="Arial" w:cs="Arial"/>
          <w:i/>
          <w:sz w:val="22"/>
        </w:rPr>
        <w:t xml:space="preserve"> generating histograms</w:t>
      </w:r>
      <w:bookmarkStart w:id="0" w:name="_GoBack"/>
      <w:bookmarkEnd w:id="0"/>
    </w:p>
    <w:p w14:paraId="59C26337" w14:textId="4B9EE447" w:rsidR="00FC1D24" w:rsidRPr="00D53F3C" w:rsidRDefault="00D53F3C" w:rsidP="00DC5B02">
      <w:pPr>
        <w:spacing w:after="120" w:line="312" w:lineRule="auto"/>
        <w:rPr>
          <w:rFonts w:ascii="Arial" w:hAnsi="Arial" w:cs="Arial"/>
          <w:i/>
          <w:sz w:val="22"/>
        </w:rPr>
      </w:pPr>
      <w:r w:rsidRPr="00D53F3C">
        <w:rPr>
          <w:rFonts w:ascii="Arial" w:hAnsi="Arial" w:cs="Arial"/>
          <w:i/>
          <w:sz w:val="22"/>
        </w:rPr>
        <w:t>2.2.4</w:t>
      </w:r>
      <w:r w:rsidR="00FC1D24" w:rsidRPr="00D53F3C">
        <w:rPr>
          <w:rFonts w:ascii="Arial" w:hAnsi="Arial" w:cs="Arial"/>
          <w:i/>
          <w:sz w:val="22"/>
        </w:rPr>
        <w:t xml:space="preserve"> testing detectors/descriptors</w:t>
      </w:r>
    </w:p>
    <w:p w14:paraId="11650C5A" w14:textId="3864D021" w:rsidR="00FC1D24" w:rsidRPr="00D53F3C" w:rsidRDefault="00D53F3C" w:rsidP="00DC5B02">
      <w:pPr>
        <w:spacing w:after="120" w:line="312" w:lineRule="auto"/>
        <w:rPr>
          <w:rFonts w:ascii="Arial" w:hAnsi="Arial" w:cs="Arial"/>
          <w:i/>
          <w:sz w:val="22"/>
        </w:rPr>
      </w:pPr>
      <w:r w:rsidRPr="00D53F3C">
        <w:rPr>
          <w:rFonts w:ascii="Arial" w:hAnsi="Arial" w:cs="Arial"/>
          <w:i/>
          <w:sz w:val="22"/>
        </w:rPr>
        <w:t>2.2.5</w:t>
      </w:r>
      <w:r w:rsidR="00FC1D24" w:rsidRPr="00D53F3C">
        <w:rPr>
          <w:rFonts w:ascii="Arial" w:hAnsi="Arial" w:cs="Arial"/>
          <w:i/>
          <w:sz w:val="22"/>
        </w:rPr>
        <w:t xml:space="preserve"> evaluating with </w:t>
      </w:r>
      <w:proofErr w:type="spellStart"/>
      <w:r w:rsidR="00FC1D24" w:rsidRPr="00D53F3C">
        <w:rPr>
          <w:rFonts w:ascii="Arial" w:hAnsi="Arial" w:cs="Arial"/>
          <w:i/>
          <w:sz w:val="22"/>
        </w:rPr>
        <w:t>tsne</w:t>
      </w:r>
      <w:proofErr w:type="spellEnd"/>
    </w:p>
    <w:p w14:paraId="37EC4CD1" w14:textId="502DA705" w:rsidR="00FC1D24" w:rsidRDefault="00FC1D24" w:rsidP="00DC5B02">
      <w:pPr>
        <w:spacing w:after="120" w:line="312" w:lineRule="auto"/>
        <w:rPr>
          <w:rFonts w:ascii="Arial" w:hAnsi="Arial" w:cs="Arial"/>
          <w:b/>
          <w:sz w:val="22"/>
        </w:rPr>
      </w:pPr>
      <w:r>
        <w:rPr>
          <w:rFonts w:ascii="Arial" w:hAnsi="Arial" w:cs="Arial"/>
          <w:b/>
          <w:sz w:val="22"/>
        </w:rPr>
        <w:t>2.3 cross validat</w:t>
      </w:r>
      <w:r w:rsidR="00EA51A2">
        <w:rPr>
          <w:rFonts w:ascii="Arial" w:hAnsi="Arial" w:cs="Arial"/>
          <w:b/>
          <w:sz w:val="22"/>
        </w:rPr>
        <w:t>ion</w:t>
      </w:r>
    </w:p>
    <w:p w14:paraId="7F03E2A4" w14:textId="41257974" w:rsidR="00822B19" w:rsidRDefault="00822B19" w:rsidP="00DC5B02">
      <w:pPr>
        <w:spacing w:after="120" w:line="312" w:lineRule="auto"/>
        <w:rPr>
          <w:rFonts w:ascii="Arial" w:hAnsi="Arial" w:cs="Arial"/>
          <w:i/>
          <w:sz w:val="22"/>
        </w:rPr>
      </w:pPr>
      <w:r w:rsidRPr="00D53F3C">
        <w:rPr>
          <w:rFonts w:ascii="Arial" w:hAnsi="Arial" w:cs="Arial"/>
          <w:i/>
          <w:sz w:val="22"/>
        </w:rPr>
        <w:t>2.3.</w:t>
      </w:r>
      <w:r>
        <w:rPr>
          <w:rFonts w:ascii="Arial" w:hAnsi="Arial" w:cs="Arial"/>
          <w:i/>
          <w:sz w:val="22"/>
        </w:rPr>
        <w:t>1</w:t>
      </w:r>
      <w:r w:rsidRPr="00D53F3C">
        <w:rPr>
          <w:rFonts w:ascii="Arial" w:hAnsi="Arial" w:cs="Arial"/>
          <w:i/>
          <w:sz w:val="22"/>
        </w:rPr>
        <w:t xml:space="preserve"> training cheap model (k nearest neighbor)</w:t>
      </w:r>
    </w:p>
    <w:p w14:paraId="42A6DCA6" w14:textId="0B462CA0" w:rsidR="00EA51A2" w:rsidRPr="00D53F3C" w:rsidRDefault="00EA51A2" w:rsidP="00DC5B02">
      <w:pPr>
        <w:spacing w:after="120" w:line="312" w:lineRule="auto"/>
        <w:rPr>
          <w:rFonts w:ascii="Arial" w:hAnsi="Arial" w:cs="Arial"/>
          <w:i/>
          <w:sz w:val="22"/>
        </w:rPr>
      </w:pPr>
      <w:r w:rsidRPr="00D53F3C">
        <w:rPr>
          <w:rFonts w:ascii="Arial" w:hAnsi="Arial" w:cs="Arial"/>
          <w:i/>
          <w:sz w:val="22"/>
        </w:rPr>
        <w:t>2.3.</w:t>
      </w:r>
      <w:r w:rsidR="00822B19">
        <w:rPr>
          <w:rFonts w:ascii="Arial" w:hAnsi="Arial" w:cs="Arial"/>
          <w:i/>
          <w:sz w:val="22"/>
        </w:rPr>
        <w:t>2</w:t>
      </w:r>
      <w:r w:rsidRPr="00D53F3C">
        <w:rPr>
          <w:rFonts w:ascii="Arial" w:hAnsi="Arial" w:cs="Arial"/>
          <w:i/>
          <w:sz w:val="22"/>
        </w:rPr>
        <w:t xml:space="preserve"> </w:t>
      </w:r>
      <w:r w:rsidR="00EC59C5">
        <w:rPr>
          <w:rFonts w:ascii="Arial" w:hAnsi="Arial" w:cs="Arial"/>
          <w:i/>
          <w:sz w:val="22"/>
        </w:rPr>
        <w:t>B</w:t>
      </w:r>
      <w:r w:rsidRPr="00D53F3C">
        <w:rPr>
          <w:rFonts w:ascii="Arial" w:hAnsi="Arial" w:cs="Arial"/>
          <w:i/>
          <w:sz w:val="22"/>
        </w:rPr>
        <w:t>ayesian optimization</w:t>
      </w:r>
    </w:p>
    <w:p w14:paraId="166BB74E" w14:textId="136B893D" w:rsidR="00EA51A2" w:rsidRPr="00D53F3C" w:rsidRDefault="00EA51A2" w:rsidP="00DC5B02">
      <w:pPr>
        <w:spacing w:after="120" w:line="312" w:lineRule="auto"/>
        <w:rPr>
          <w:rFonts w:ascii="Arial" w:hAnsi="Arial" w:cs="Arial"/>
          <w:i/>
          <w:sz w:val="22"/>
        </w:rPr>
      </w:pPr>
      <w:r w:rsidRPr="00D53F3C">
        <w:rPr>
          <w:rFonts w:ascii="Arial" w:hAnsi="Arial" w:cs="Arial"/>
          <w:i/>
          <w:sz w:val="22"/>
        </w:rPr>
        <w:t>2.3.3 error/cost function</w:t>
      </w:r>
    </w:p>
    <w:p w14:paraId="1F7CACD3" w14:textId="0CFECEF5" w:rsidR="00EA51A2" w:rsidRPr="00D53F3C" w:rsidRDefault="00EA51A2" w:rsidP="00DC5B02">
      <w:pPr>
        <w:spacing w:after="120" w:line="312" w:lineRule="auto"/>
        <w:rPr>
          <w:rFonts w:ascii="Arial" w:hAnsi="Arial" w:cs="Arial"/>
          <w:i/>
          <w:sz w:val="22"/>
        </w:rPr>
      </w:pPr>
      <w:r w:rsidRPr="00D53F3C">
        <w:rPr>
          <w:rFonts w:ascii="Arial" w:hAnsi="Arial" w:cs="Arial"/>
          <w:i/>
          <w:sz w:val="22"/>
        </w:rPr>
        <w:t xml:space="preserve">2.3.4 with </w:t>
      </w:r>
      <w:proofErr w:type="spellStart"/>
      <w:r w:rsidRPr="00D53F3C">
        <w:rPr>
          <w:rFonts w:ascii="Arial" w:hAnsi="Arial" w:cs="Arial"/>
          <w:i/>
          <w:sz w:val="22"/>
        </w:rPr>
        <w:t>hyperparameters</w:t>
      </w:r>
      <w:proofErr w:type="spellEnd"/>
      <w:r w:rsidRPr="00D53F3C">
        <w:rPr>
          <w:rFonts w:ascii="Arial" w:hAnsi="Arial" w:cs="Arial"/>
          <w:i/>
          <w:sz w:val="22"/>
        </w:rPr>
        <w:t xml:space="preserve"> generate </w:t>
      </w:r>
      <w:proofErr w:type="spellStart"/>
      <w:r w:rsidRPr="00D53F3C">
        <w:rPr>
          <w:rFonts w:ascii="Arial" w:hAnsi="Arial" w:cs="Arial"/>
          <w:i/>
          <w:sz w:val="22"/>
        </w:rPr>
        <w:t>svm</w:t>
      </w:r>
      <w:proofErr w:type="spellEnd"/>
      <w:r w:rsidRPr="00D53F3C">
        <w:rPr>
          <w:rFonts w:ascii="Arial" w:hAnsi="Arial" w:cs="Arial"/>
          <w:i/>
          <w:sz w:val="22"/>
        </w:rPr>
        <w:t xml:space="preserve"> and or random forest</w:t>
      </w:r>
    </w:p>
    <w:p w14:paraId="1E95A5D1" w14:textId="6E0704C9" w:rsidR="00EA51A2" w:rsidRPr="00D53F3C" w:rsidRDefault="00EA51A2" w:rsidP="00DC5B02">
      <w:pPr>
        <w:spacing w:after="120" w:line="312" w:lineRule="auto"/>
        <w:rPr>
          <w:rFonts w:ascii="Arial" w:hAnsi="Arial" w:cs="Arial"/>
          <w:i/>
          <w:sz w:val="22"/>
        </w:rPr>
      </w:pPr>
      <w:r w:rsidRPr="00D53F3C">
        <w:rPr>
          <w:rFonts w:ascii="Arial" w:hAnsi="Arial" w:cs="Arial"/>
          <w:i/>
          <w:sz w:val="22"/>
        </w:rPr>
        <w:t>2.3.3 running on test set</w:t>
      </w:r>
    </w:p>
    <w:p w14:paraId="4CA292E2" w14:textId="0AA24224" w:rsidR="00FC1D24" w:rsidRDefault="00FC1D24" w:rsidP="00DC5B02">
      <w:pPr>
        <w:spacing w:after="120" w:line="312" w:lineRule="auto"/>
        <w:rPr>
          <w:rFonts w:ascii="Arial" w:hAnsi="Arial" w:cs="Arial"/>
          <w:b/>
          <w:sz w:val="22"/>
        </w:rPr>
      </w:pPr>
      <w:r>
        <w:rPr>
          <w:rFonts w:ascii="Arial" w:hAnsi="Arial" w:cs="Arial"/>
          <w:b/>
          <w:sz w:val="22"/>
        </w:rPr>
        <w:t>2.4 implementing in iOS</w:t>
      </w:r>
    </w:p>
    <w:p w14:paraId="481BFC37" w14:textId="77777777" w:rsidR="00831448" w:rsidRPr="00831448" w:rsidRDefault="00831448" w:rsidP="00DC5B02">
      <w:pPr>
        <w:spacing w:after="120" w:line="312" w:lineRule="auto"/>
        <w:rPr>
          <w:rFonts w:ascii="Arial" w:hAnsi="Arial" w:cs="Arial"/>
          <w:b/>
          <w:sz w:val="22"/>
        </w:rPr>
      </w:pPr>
    </w:p>
    <w:p w14:paraId="53292E8F" w14:textId="77777777" w:rsidR="002A2BE5" w:rsidRPr="00DC5B02" w:rsidRDefault="002A2BE5" w:rsidP="00DC5B02">
      <w:pPr>
        <w:spacing w:after="120" w:line="312" w:lineRule="auto"/>
        <w:rPr>
          <w:rFonts w:ascii="Arial" w:hAnsi="Arial" w:cs="Arial"/>
          <w:b/>
          <w:sz w:val="22"/>
        </w:rPr>
      </w:pPr>
      <w:r w:rsidRPr="00DC5B02">
        <w:rPr>
          <w:rFonts w:ascii="Arial" w:hAnsi="Arial" w:cs="Arial"/>
          <w:b/>
          <w:sz w:val="22"/>
        </w:rPr>
        <w:t>Generating training set</w:t>
      </w:r>
    </w:p>
    <w:p w14:paraId="6DEC15FD" w14:textId="77777777" w:rsidR="00B424C9" w:rsidRPr="00DC5B02" w:rsidRDefault="003C40F6" w:rsidP="00DC5B02">
      <w:pPr>
        <w:spacing w:after="120" w:line="312" w:lineRule="auto"/>
        <w:rPr>
          <w:rFonts w:ascii="Arial" w:hAnsi="Arial" w:cs="Arial"/>
          <w:sz w:val="22"/>
        </w:rPr>
      </w:pPr>
      <w:r w:rsidRPr="00DC5B02">
        <w:rPr>
          <w:rFonts w:ascii="Arial" w:hAnsi="Arial" w:cs="Arial"/>
          <w:sz w:val="22"/>
        </w:rPr>
        <w:t>To recognize skin lesions with applied medicine</w:t>
      </w:r>
      <w:r w:rsidR="00674F04" w:rsidRPr="00DC5B02">
        <w:rPr>
          <w:rFonts w:ascii="Arial" w:hAnsi="Arial" w:cs="Arial"/>
          <w:sz w:val="22"/>
        </w:rPr>
        <w:t>,</w:t>
      </w:r>
      <w:r w:rsidRPr="00DC5B02">
        <w:rPr>
          <w:rFonts w:ascii="Arial" w:hAnsi="Arial" w:cs="Arial"/>
          <w:sz w:val="22"/>
        </w:rPr>
        <w:t xml:space="preserve"> supervised machine learning algorithms can be used. Supervised means that these algorithms</w:t>
      </w:r>
      <w:r w:rsidR="004D52F4" w:rsidRPr="00DC5B02">
        <w:rPr>
          <w:rFonts w:ascii="Arial" w:hAnsi="Arial" w:cs="Arial"/>
          <w:sz w:val="22"/>
        </w:rPr>
        <w:t xml:space="preserve"> are trained on </w:t>
      </w:r>
      <w:r w:rsidR="00F50A62" w:rsidRPr="00DC5B02">
        <w:rPr>
          <w:rFonts w:ascii="Arial" w:hAnsi="Arial" w:cs="Arial"/>
          <w:sz w:val="22"/>
        </w:rPr>
        <w:t xml:space="preserve">a </w:t>
      </w:r>
      <w:r w:rsidR="004D52F4" w:rsidRPr="00DC5B02">
        <w:rPr>
          <w:rFonts w:ascii="Arial" w:hAnsi="Arial" w:cs="Arial"/>
          <w:sz w:val="22"/>
        </w:rPr>
        <w:t>predefined data</w:t>
      </w:r>
      <w:r w:rsidR="00CD45A5" w:rsidRPr="00DC5B02">
        <w:rPr>
          <w:rFonts w:ascii="Arial" w:hAnsi="Arial" w:cs="Arial"/>
          <w:sz w:val="22"/>
        </w:rPr>
        <w:t xml:space="preserve">set. In our case this dataset should contain images of skin lesions with and without topical medicine applied. </w:t>
      </w:r>
      <w:r w:rsidR="00F94804" w:rsidRPr="00DC5B02">
        <w:rPr>
          <w:rFonts w:ascii="Arial" w:hAnsi="Arial" w:cs="Arial"/>
          <w:sz w:val="22"/>
        </w:rPr>
        <w:t>Since the differences between these two states will be slight, it is of importance to have a negative training set</w:t>
      </w:r>
      <w:r w:rsidR="00B75128" w:rsidRPr="00DC5B02">
        <w:rPr>
          <w:rFonts w:ascii="Arial" w:hAnsi="Arial" w:cs="Arial"/>
          <w:sz w:val="22"/>
        </w:rPr>
        <w:t xml:space="preserve"> of skin lesions without medication</w:t>
      </w:r>
      <w:r w:rsidR="00F94804" w:rsidRPr="00DC5B02">
        <w:rPr>
          <w:rFonts w:ascii="Arial" w:hAnsi="Arial" w:cs="Arial"/>
          <w:sz w:val="22"/>
        </w:rPr>
        <w:t>.</w:t>
      </w:r>
    </w:p>
    <w:p w14:paraId="15147649" w14:textId="77777777" w:rsidR="008B362A" w:rsidRPr="00DC5B02" w:rsidRDefault="00192673" w:rsidP="00DC5B02">
      <w:pPr>
        <w:spacing w:after="120" w:line="312" w:lineRule="auto"/>
        <w:rPr>
          <w:rFonts w:ascii="Arial" w:hAnsi="Arial" w:cs="Arial"/>
          <w:sz w:val="22"/>
        </w:rPr>
      </w:pPr>
      <w:r w:rsidRPr="00DC5B02">
        <w:rPr>
          <w:rFonts w:ascii="Arial" w:hAnsi="Arial" w:cs="Arial"/>
          <w:sz w:val="22"/>
        </w:rPr>
        <w:t xml:space="preserve">We generated the training set </w:t>
      </w:r>
      <w:r w:rsidR="00E31874" w:rsidRPr="00DC5B02">
        <w:rPr>
          <w:rFonts w:ascii="Arial" w:hAnsi="Arial" w:cs="Arial"/>
          <w:sz w:val="22"/>
        </w:rPr>
        <w:t>using image analysis</w:t>
      </w:r>
      <w:r w:rsidR="009D0331" w:rsidRPr="00DC5B02">
        <w:rPr>
          <w:rFonts w:ascii="Arial" w:hAnsi="Arial" w:cs="Arial"/>
          <w:sz w:val="22"/>
        </w:rPr>
        <w:t xml:space="preserve"> to fasten the process. </w:t>
      </w:r>
      <w:r w:rsidR="00B75128" w:rsidRPr="00DC5B02">
        <w:rPr>
          <w:rFonts w:ascii="Arial" w:hAnsi="Arial" w:cs="Arial"/>
          <w:sz w:val="22"/>
        </w:rPr>
        <w:t>First the image is segmented</w:t>
      </w:r>
      <w:r w:rsidR="009D0331" w:rsidRPr="00DC5B02">
        <w:rPr>
          <w:rFonts w:ascii="Arial" w:hAnsi="Arial" w:cs="Arial"/>
          <w:sz w:val="22"/>
        </w:rPr>
        <w:t>, in which the image is divided in regions</w:t>
      </w:r>
      <w:r w:rsidR="00B75128" w:rsidRPr="00DC5B02">
        <w:rPr>
          <w:rFonts w:ascii="Arial" w:hAnsi="Arial" w:cs="Arial"/>
          <w:sz w:val="22"/>
        </w:rPr>
        <w:t xml:space="preserve"> based on similarity.</w:t>
      </w:r>
      <w:r w:rsidR="008F108C" w:rsidRPr="00DC5B02">
        <w:rPr>
          <w:rFonts w:ascii="Arial" w:hAnsi="Arial" w:cs="Arial"/>
          <w:sz w:val="22"/>
        </w:rPr>
        <w:t xml:space="preserve"> Mathematically this is the same as clustering in a matrix.</w:t>
      </w:r>
      <w:r w:rsidR="00B75128" w:rsidRPr="00DC5B02">
        <w:rPr>
          <w:rFonts w:ascii="Arial" w:hAnsi="Arial" w:cs="Arial"/>
          <w:sz w:val="22"/>
        </w:rPr>
        <w:t xml:space="preserve"> After </w:t>
      </w:r>
      <w:r w:rsidR="00E95238" w:rsidRPr="00DC5B02">
        <w:rPr>
          <w:rFonts w:ascii="Arial" w:hAnsi="Arial" w:cs="Arial"/>
          <w:sz w:val="22"/>
        </w:rPr>
        <w:t xml:space="preserve">the segmentation the segment containing a finger is recognized by averaging the color in the segment and </w:t>
      </w:r>
      <w:r w:rsidR="00F2263E" w:rsidRPr="00DC5B02">
        <w:rPr>
          <w:rFonts w:ascii="Arial" w:hAnsi="Arial" w:cs="Arial"/>
          <w:sz w:val="22"/>
        </w:rPr>
        <w:t xml:space="preserve">looking for skin colors. </w:t>
      </w:r>
      <w:r w:rsidR="00501E67" w:rsidRPr="00DC5B02">
        <w:rPr>
          <w:rFonts w:ascii="Arial" w:hAnsi="Arial" w:cs="Arial"/>
          <w:sz w:val="22"/>
        </w:rPr>
        <w:t xml:space="preserve">Using the location of this segment the finger in the original image can be found. This finger is further </w:t>
      </w:r>
      <w:r w:rsidR="002576E7" w:rsidRPr="00DC5B02">
        <w:rPr>
          <w:rFonts w:ascii="Arial" w:hAnsi="Arial" w:cs="Arial"/>
          <w:sz w:val="22"/>
        </w:rPr>
        <w:t>analyzed</w:t>
      </w:r>
      <w:r w:rsidR="00501E67" w:rsidRPr="00DC5B02">
        <w:rPr>
          <w:rFonts w:ascii="Arial" w:hAnsi="Arial" w:cs="Arial"/>
          <w:sz w:val="22"/>
        </w:rPr>
        <w:t xml:space="preserve"> on contrast and texture differences to </w:t>
      </w:r>
      <w:r w:rsidR="002576E7" w:rsidRPr="00DC5B02">
        <w:rPr>
          <w:rFonts w:ascii="Arial" w:hAnsi="Arial" w:cs="Arial"/>
          <w:sz w:val="22"/>
        </w:rPr>
        <w:t>detect a possible region of the skin lesion.</w:t>
      </w:r>
      <w:r w:rsidR="000E2140" w:rsidRPr="00DC5B02">
        <w:rPr>
          <w:rFonts w:ascii="Arial" w:hAnsi="Arial" w:cs="Arial"/>
          <w:sz w:val="22"/>
        </w:rPr>
        <w:t xml:space="preserve"> </w:t>
      </w:r>
    </w:p>
    <w:p w14:paraId="4D0A8D3C" w14:textId="77777777" w:rsidR="000E2140" w:rsidRPr="00DC5B02" w:rsidRDefault="000E2140" w:rsidP="00DC5B02">
      <w:pPr>
        <w:spacing w:after="120" w:line="312" w:lineRule="auto"/>
        <w:rPr>
          <w:rFonts w:ascii="Arial" w:hAnsi="Arial" w:cs="Arial"/>
          <w:sz w:val="22"/>
        </w:rPr>
      </w:pPr>
      <w:r w:rsidRPr="00DC5B02">
        <w:rPr>
          <w:rFonts w:ascii="Arial" w:hAnsi="Arial" w:cs="Arial"/>
          <w:sz w:val="22"/>
        </w:rPr>
        <w:t xml:space="preserve">The region of interests the above-explained method will find </w:t>
      </w:r>
      <w:r w:rsidR="00E724F3" w:rsidRPr="00DC5B02">
        <w:rPr>
          <w:rFonts w:ascii="Arial" w:hAnsi="Arial" w:cs="Arial"/>
          <w:sz w:val="22"/>
        </w:rPr>
        <w:t>are manually classified for containing warts and possible applied medication. This classified set of images will be used to train a supervised machine learning algorithm.</w:t>
      </w:r>
    </w:p>
    <w:p w14:paraId="16A800B0" w14:textId="167321E8" w:rsidR="000075DE" w:rsidRPr="00DC5B02" w:rsidRDefault="000075DE" w:rsidP="00DC5B02">
      <w:pPr>
        <w:spacing w:after="120" w:line="312" w:lineRule="auto"/>
        <w:rPr>
          <w:rFonts w:ascii="Arial" w:hAnsi="Arial" w:cs="Arial"/>
          <w:b/>
          <w:sz w:val="22"/>
        </w:rPr>
      </w:pPr>
      <w:r w:rsidRPr="00DC5B02">
        <w:rPr>
          <w:rFonts w:ascii="Arial" w:hAnsi="Arial" w:cs="Arial"/>
          <w:b/>
          <w:sz w:val="22"/>
        </w:rPr>
        <w:lastRenderedPageBreak/>
        <w:t>0. Image representation</w:t>
      </w:r>
    </w:p>
    <w:p w14:paraId="76846531" w14:textId="7C1797C8" w:rsidR="00AD4A6A" w:rsidRPr="00DC5B02" w:rsidRDefault="000075DE" w:rsidP="00DC5B02">
      <w:pPr>
        <w:spacing w:after="120" w:line="312" w:lineRule="auto"/>
        <w:rPr>
          <w:rFonts w:ascii="Arial" w:hAnsi="Arial" w:cs="Arial"/>
          <w:sz w:val="22"/>
        </w:rPr>
      </w:pPr>
      <w:r w:rsidRPr="00DC5B02">
        <w:rPr>
          <w:rFonts w:ascii="Arial" w:hAnsi="Arial" w:cs="Arial"/>
          <w:sz w:val="22"/>
        </w:rPr>
        <w:t>To analyze an image</w:t>
      </w:r>
      <w:r w:rsidR="003F6688" w:rsidRPr="00DC5B02">
        <w:rPr>
          <w:rFonts w:ascii="Arial" w:hAnsi="Arial" w:cs="Arial"/>
          <w:sz w:val="22"/>
        </w:rPr>
        <w:t>,</w:t>
      </w:r>
      <w:r w:rsidRPr="00DC5B02">
        <w:rPr>
          <w:rFonts w:ascii="Arial" w:hAnsi="Arial" w:cs="Arial"/>
          <w:sz w:val="22"/>
        </w:rPr>
        <w:t xml:space="preserve"> it needs to be represented in a </w:t>
      </w:r>
      <w:r w:rsidR="003E0C74" w:rsidRPr="00DC5B02">
        <w:rPr>
          <w:rFonts w:ascii="Arial" w:hAnsi="Arial" w:cs="Arial"/>
          <w:sz w:val="22"/>
        </w:rPr>
        <w:t xml:space="preserve">mathematical way. This is most often done in matrices, but images can also be represented in other representations such as frequencies and wavelets. Matrices are useful since mathematical clustering algorithms can be used on them. </w:t>
      </w:r>
      <w:r w:rsidR="003F6688" w:rsidRPr="00DC5B02">
        <w:rPr>
          <w:rFonts w:ascii="Arial" w:hAnsi="Arial" w:cs="Arial"/>
          <w:sz w:val="22"/>
        </w:rPr>
        <w:t>A grayscale image of 20x20 pixels will have a matrix representat</w:t>
      </w:r>
      <w:r w:rsidR="00A41026" w:rsidRPr="00DC5B02">
        <w:rPr>
          <w:rFonts w:ascii="Arial" w:hAnsi="Arial" w:cs="Arial"/>
          <w:sz w:val="22"/>
        </w:rPr>
        <w:t xml:space="preserve">ion with 20 rows and 20 columns. The amount of gray on an individual pixel can be represented between 0-255. This means that at a certain value </w:t>
      </w:r>
      <w:r w:rsidR="008C0610" w:rsidRPr="00DC5B02">
        <w:rPr>
          <w:rFonts w:ascii="Arial" w:hAnsi="Arial" w:cs="Arial"/>
          <w:sz w:val="22"/>
        </w:rPr>
        <w:t xml:space="preserve">v </w:t>
      </w:r>
      <w:r w:rsidR="00A41026" w:rsidRPr="00DC5B02">
        <w:rPr>
          <w:rFonts w:ascii="Arial" w:hAnsi="Arial" w:cs="Arial"/>
          <w:sz w:val="22"/>
        </w:rPr>
        <w:t>in the matrix at</w:t>
      </w:r>
      <w:r w:rsidR="002A3DE6" w:rsidRPr="00DC5B02">
        <w:rPr>
          <w:rFonts w:ascii="Arial" w:hAnsi="Arial" w:cs="Arial"/>
          <w:sz w:val="22"/>
        </w:rPr>
        <w:t xml:space="preserve"> row y and </w:t>
      </w:r>
      <w:r w:rsidR="003F6688" w:rsidRPr="00DC5B02">
        <w:rPr>
          <w:rFonts w:ascii="Arial" w:hAnsi="Arial" w:cs="Arial"/>
          <w:sz w:val="22"/>
        </w:rPr>
        <w:t xml:space="preserve">column </w:t>
      </w:r>
      <w:r w:rsidR="002A3DE6" w:rsidRPr="00DC5B02">
        <w:rPr>
          <w:rFonts w:ascii="Arial" w:hAnsi="Arial" w:cs="Arial"/>
          <w:sz w:val="22"/>
        </w:rPr>
        <w:t xml:space="preserve">x </w:t>
      </w:r>
      <w:r w:rsidR="003F6688" w:rsidRPr="00DC5B02">
        <w:rPr>
          <w:rFonts w:ascii="Arial" w:hAnsi="Arial" w:cs="Arial"/>
          <w:sz w:val="22"/>
        </w:rPr>
        <w:t xml:space="preserve">will be </w:t>
      </w:r>
      <w:r w:rsidR="002A3DE6" w:rsidRPr="00DC5B02">
        <w:rPr>
          <w:rFonts w:ascii="Arial" w:hAnsi="Arial" w:cs="Arial"/>
          <w:sz w:val="22"/>
        </w:rPr>
        <w:t xml:space="preserve">the grayscale value of the pixel at location </w:t>
      </w:r>
      <w:proofErr w:type="spellStart"/>
      <w:r w:rsidR="002A3DE6" w:rsidRPr="00DC5B02">
        <w:rPr>
          <w:rFonts w:ascii="Arial" w:hAnsi="Arial" w:cs="Arial"/>
          <w:sz w:val="22"/>
        </w:rPr>
        <w:t>x,y</w:t>
      </w:r>
      <w:proofErr w:type="spellEnd"/>
      <w:r w:rsidR="002A3DE6" w:rsidRPr="00DC5B02">
        <w:rPr>
          <w:rFonts w:ascii="Arial" w:hAnsi="Arial" w:cs="Arial"/>
          <w:sz w:val="22"/>
        </w:rPr>
        <w:t xml:space="preserve"> in the image.</w:t>
      </w:r>
      <w:r w:rsidR="00AD4A6A" w:rsidRPr="00DC5B02">
        <w:rPr>
          <w:rFonts w:ascii="Arial" w:hAnsi="Arial" w:cs="Arial"/>
          <w:sz w:val="22"/>
        </w:rPr>
        <w:t xml:space="preserve"> For color images multi-dimensional matrices are used. Each color channel (red, green or blue) will have its own dimension.</w:t>
      </w:r>
      <w:r w:rsidR="006839C8" w:rsidRPr="00DC5B02">
        <w:rPr>
          <w:rFonts w:ascii="Arial" w:hAnsi="Arial" w:cs="Arial"/>
          <w:sz w:val="22"/>
        </w:rPr>
        <w:t xml:space="preserve"> </w:t>
      </w:r>
    </w:p>
    <w:p w14:paraId="28D911E9" w14:textId="502AF84B" w:rsidR="00E724F3" w:rsidRPr="00DC5B02" w:rsidRDefault="00C8761B" w:rsidP="00DC5B02">
      <w:pPr>
        <w:spacing w:after="120" w:line="312" w:lineRule="auto"/>
        <w:rPr>
          <w:rFonts w:ascii="Arial" w:hAnsi="Arial" w:cs="Arial"/>
          <w:sz w:val="22"/>
        </w:rPr>
      </w:pPr>
      <w:r w:rsidRPr="00DC5B02">
        <w:rPr>
          <w:rFonts w:ascii="Arial" w:hAnsi="Arial" w:cs="Arial"/>
          <w:b/>
          <w:sz w:val="22"/>
        </w:rPr>
        <w:t>1. Image segmentation</w:t>
      </w:r>
    </w:p>
    <w:p w14:paraId="2A90ECB1" w14:textId="77777777" w:rsidR="00B678CB" w:rsidRPr="00DC5B02" w:rsidRDefault="00B678CB" w:rsidP="00DC5B02">
      <w:pPr>
        <w:spacing w:after="120" w:line="312" w:lineRule="auto"/>
        <w:rPr>
          <w:rFonts w:ascii="Arial" w:hAnsi="Arial" w:cs="Arial"/>
          <w:sz w:val="22"/>
        </w:rPr>
      </w:pPr>
      <w:r w:rsidRPr="00DC5B02">
        <w:rPr>
          <w:rFonts w:ascii="Arial" w:hAnsi="Arial" w:cs="Arial"/>
          <w:sz w:val="22"/>
        </w:rPr>
        <w:t>We wanted to analyze t</w:t>
      </w:r>
      <w:r w:rsidR="00034653" w:rsidRPr="00DC5B02">
        <w:rPr>
          <w:rFonts w:ascii="Arial" w:hAnsi="Arial" w:cs="Arial"/>
          <w:sz w:val="22"/>
        </w:rPr>
        <w:t xml:space="preserve">he image to </w:t>
      </w:r>
      <w:r w:rsidR="00C53042" w:rsidRPr="00DC5B02">
        <w:rPr>
          <w:rFonts w:ascii="Arial" w:hAnsi="Arial" w:cs="Arial"/>
          <w:sz w:val="22"/>
        </w:rPr>
        <w:t xml:space="preserve">in a </w:t>
      </w:r>
      <w:r w:rsidR="00C11598" w:rsidRPr="00DC5B02">
        <w:rPr>
          <w:rFonts w:ascii="Arial" w:hAnsi="Arial" w:cs="Arial"/>
          <w:sz w:val="22"/>
        </w:rPr>
        <w:t>nonparametric</w:t>
      </w:r>
      <w:r w:rsidR="00034653" w:rsidRPr="00DC5B02">
        <w:rPr>
          <w:rFonts w:ascii="Arial" w:hAnsi="Arial" w:cs="Arial"/>
          <w:sz w:val="22"/>
        </w:rPr>
        <w:t xml:space="preserve"> </w:t>
      </w:r>
      <w:r w:rsidR="00C53042" w:rsidRPr="00DC5B02">
        <w:rPr>
          <w:rFonts w:ascii="Arial" w:hAnsi="Arial" w:cs="Arial"/>
          <w:sz w:val="22"/>
        </w:rPr>
        <w:t xml:space="preserve">manner, </w:t>
      </w:r>
      <w:r w:rsidRPr="00DC5B02">
        <w:rPr>
          <w:rFonts w:ascii="Arial" w:hAnsi="Arial" w:cs="Arial"/>
          <w:sz w:val="22"/>
        </w:rPr>
        <w:t xml:space="preserve">where </w:t>
      </w:r>
      <w:r w:rsidR="002234A5" w:rsidRPr="00DC5B02">
        <w:rPr>
          <w:rFonts w:ascii="Arial" w:hAnsi="Arial" w:cs="Arial"/>
          <w:sz w:val="22"/>
        </w:rPr>
        <w:t xml:space="preserve">the </w:t>
      </w:r>
      <w:r w:rsidR="008F108C" w:rsidRPr="00DC5B02">
        <w:rPr>
          <w:rFonts w:ascii="Arial" w:hAnsi="Arial" w:cs="Arial"/>
          <w:sz w:val="22"/>
        </w:rPr>
        <w:t xml:space="preserve">analysis </w:t>
      </w:r>
      <w:r w:rsidR="009E2F1E" w:rsidRPr="00DC5B02">
        <w:rPr>
          <w:rFonts w:ascii="Arial" w:hAnsi="Arial" w:cs="Arial"/>
          <w:sz w:val="22"/>
        </w:rPr>
        <w:t xml:space="preserve">makes no assumption about the underlying </w:t>
      </w:r>
      <w:r w:rsidR="00FB0B56" w:rsidRPr="00DC5B02">
        <w:rPr>
          <w:rFonts w:ascii="Arial" w:hAnsi="Arial" w:cs="Arial"/>
          <w:sz w:val="22"/>
        </w:rPr>
        <w:t>distribution. This has the advantage that in a nonparametric analysis a predefined number of clusters is not needed.</w:t>
      </w:r>
      <w:r w:rsidR="00C53042" w:rsidRPr="00DC5B02">
        <w:rPr>
          <w:rFonts w:ascii="Arial" w:hAnsi="Arial" w:cs="Arial"/>
          <w:sz w:val="22"/>
        </w:rPr>
        <w:t xml:space="preserve"> Only a few </w:t>
      </w:r>
      <w:r w:rsidR="00A55B36" w:rsidRPr="00DC5B02">
        <w:rPr>
          <w:rFonts w:ascii="Arial" w:hAnsi="Arial" w:cs="Arial"/>
          <w:sz w:val="22"/>
        </w:rPr>
        <w:t xml:space="preserve">algorithms </w:t>
      </w:r>
      <w:r w:rsidR="00C53042" w:rsidRPr="00DC5B02">
        <w:rPr>
          <w:rFonts w:ascii="Arial" w:hAnsi="Arial" w:cs="Arial"/>
          <w:sz w:val="22"/>
        </w:rPr>
        <w:t xml:space="preserve">could be </w:t>
      </w:r>
      <w:r w:rsidR="00A7571D" w:rsidRPr="00DC5B02">
        <w:rPr>
          <w:rFonts w:ascii="Arial" w:hAnsi="Arial" w:cs="Arial"/>
          <w:sz w:val="22"/>
        </w:rPr>
        <w:t>used for image segmentation.</w:t>
      </w:r>
      <w:r w:rsidR="00A55B36" w:rsidRPr="00DC5B02">
        <w:rPr>
          <w:rFonts w:ascii="Arial" w:hAnsi="Arial" w:cs="Arial"/>
          <w:sz w:val="22"/>
        </w:rPr>
        <w:t xml:space="preserve"> </w:t>
      </w:r>
      <w:r w:rsidRPr="00DC5B02">
        <w:rPr>
          <w:rFonts w:ascii="Arial" w:hAnsi="Arial" w:cs="Arial"/>
          <w:sz w:val="22"/>
        </w:rPr>
        <w:t>We tested the watershed and mean shift algorithm.</w:t>
      </w:r>
    </w:p>
    <w:p w14:paraId="14D4FC00" w14:textId="77777777" w:rsidR="00B678CB" w:rsidRPr="00DC5B02" w:rsidRDefault="00B678CB"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Watershed algorithm</w:t>
      </w:r>
    </w:p>
    <w:p w14:paraId="6E8DD3D4" w14:textId="6F596287" w:rsidR="002673ED" w:rsidRPr="00DC5B02" w:rsidRDefault="002673ED" w:rsidP="00DC5B02">
      <w:pPr>
        <w:spacing w:after="120" w:line="312" w:lineRule="auto"/>
        <w:rPr>
          <w:rFonts w:ascii="Arial" w:hAnsi="Arial" w:cs="Arial"/>
          <w:sz w:val="22"/>
        </w:rPr>
      </w:pPr>
      <w:r w:rsidRPr="00DC5B02">
        <w:rPr>
          <w:rFonts w:ascii="Arial" w:hAnsi="Arial" w:cs="Arial"/>
          <w:sz w:val="22"/>
        </w:rPr>
        <w:t>...</w:t>
      </w:r>
    </w:p>
    <w:p w14:paraId="4E50CA65" w14:textId="5100F4D6" w:rsidR="00E05EA8" w:rsidRPr="00DC5B02" w:rsidRDefault="00E05EA8" w:rsidP="00DC5B02">
      <w:pPr>
        <w:spacing w:line="312" w:lineRule="auto"/>
        <w:rPr>
          <w:rFonts w:ascii="Arial" w:hAnsi="Arial" w:cs="Arial"/>
          <w:b/>
          <w:sz w:val="22"/>
        </w:rPr>
      </w:pPr>
    </w:p>
    <w:p w14:paraId="6DCAC60B" w14:textId="1AC68E60" w:rsidR="00A913EF" w:rsidRPr="00DC5B02" w:rsidRDefault="00A913EF" w:rsidP="00DC5B02">
      <w:pPr>
        <w:pStyle w:val="ListParagraph"/>
        <w:numPr>
          <w:ilvl w:val="1"/>
          <w:numId w:val="1"/>
        </w:numPr>
        <w:spacing w:after="120" w:line="312" w:lineRule="auto"/>
        <w:rPr>
          <w:rFonts w:ascii="Arial" w:hAnsi="Arial" w:cs="Arial"/>
          <w:b/>
          <w:sz w:val="22"/>
        </w:rPr>
      </w:pPr>
      <w:r w:rsidRPr="00DC5B02">
        <w:rPr>
          <w:rFonts w:ascii="Arial" w:hAnsi="Arial" w:cs="Arial"/>
          <w:b/>
          <w:sz w:val="22"/>
        </w:rPr>
        <w:t>Mean-shift algorithm</w:t>
      </w:r>
    </w:p>
    <w:p w14:paraId="78012A7F" w14:textId="2796E6EF" w:rsidR="007A2299" w:rsidRPr="00DC5B02" w:rsidRDefault="006839C8" w:rsidP="00DC5B02">
      <w:pPr>
        <w:spacing w:after="120" w:line="312" w:lineRule="auto"/>
        <w:rPr>
          <w:rFonts w:ascii="Arial" w:hAnsi="Arial" w:cs="Arial"/>
          <w:sz w:val="22"/>
        </w:rPr>
      </w:pPr>
      <w:r w:rsidRPr="00DC5B02">
        <w:rPr>
          <w:rFonts w:ascii="Arial" w:hAnsi="Arial" w:cs="Arial"/>
          <w:sz w:val="22"/>
        </w:rPr>
        <w:t xml:space="preserve">For the mean-shift algorithm the image representation </w:t>
      </w:r>
      <w:r w:rsidR="00EE5672" w:rsidRPr="00DC5B02">
        <w:rPr>
          <w:rFonts w:ascii="Arial" w:hAnsi="Arial" w:cs="Arial"/>
          <w:sz w:val="22"/>
        </w:rPr>
        <w:t>is</w:t>
      </w:r>
      <w:r w:rsidRPr="00DC5B02">
        <w:rPr>
          <w:rFonts w:ascii="Arial" w:hAnsi="Arial" w:cs="Arial"/>
          <w:sz w:val="22"/>
        </w:rPr>
        <w:t xml:space="preserve"> a</w:t>
      </w:r>
      <w:r w:rsidR="003C7C88" w:rsidRPr="00DC5B02">
        <w:rPr>
          <w:rFonts w:ascii="Arial" w:hAnsi="Arial" w:cs="Arial"/>
          <w:sz w:val="22"/>
        </w:rPr>
        <w:t xml:space="preserve"> multi-dimensional matrix by </w:t>
      </w:r>
      <w:commentRangeStart w:id="1"/>
      <w:r w:rsidR="003C7C88" w:rsidRPr="00DC5B02">
        <w:rPr>
          <w:rFonts w:ascii="Arial" w:hAnsi="Arial" w:cs="Arial"/>
          <w:sz w:val="22"/>
          <w:highlight w:val="yellow"/>
        </w:rPr>
        <w:t xml:space="preserve">discarding </w:t>
      </w:r>
      <w:r w:rsidR="00656034" w:rsidRPr="00DC5B02">
        <w:rPr>
          <w:rFonts w:ascii="Arial" w:hAnsi="Arial" w:cs="Arial"/>
          <w:sz w:val="22"/>
          <w:highlight w:val="yellow"/>
        </w:rPr>
        <w:t>spatial information</w:t>
      </w:r>
      <w:r w:rsidR="00656034" w:rsidRPr="00DC5B02">
        <w:rPr>
          <w:rFonts w:ascii="Arial" w:hAnsi="Arial" w:cs="Arial"/>
          <w:sz w:val="22"/>
        </w:rPr>
        <w:t xml:space="preserve"> </w:t>
      </w:r>
      <w:commentRangeEnd w:id="1"/>
      <w:r w:rsidR="00055C76">
        <w:rPr>
          <w:rStyle w:val="CommentReference"/>
        </w:rPr>
        <w:commentReference w:id="1"/>
      </w:r>
      <w:r w:rsidR="00656034" w:rsidRPr="00DC5B02">
        <w:rPr>
          <w:rFonts w:ascii="Arial" w:hAnsi="Arial" w:cs="Arial"/>
          <w:sz w:val="22"/>
        </w:rPr>
        <w:t>and only looking at color. This resulting representation is</w:t>
      </w:r>
      <w:r w:rsidR="00921071" w:rsidRPr="00DC5B02">
        <w:rPr>
          <w:rFonts w:ascii="Arial" w:hAnsi="Arial" w:cs="Arial"/>
          <w:sz w:val="22"/>
        </w:rPr>
        <w:t xml:space="preserve"> called the </w:t>
      </w:r>
      <w:r w:rsidR="00921071" w:rsidRPr="00DC5B02">
        <w:rPr>
          <w:rFonts w:ascii="Arial" w:hAnsi="Arial" w:cs="Arial"/>
          <w:i/>
          <w:sz w:val="22"/>
        </w:rPr>
        <w:t>feature space</w:t>
      </w:r>
      <w:r w:rsidR="00921071" w:rsidRPr="00DC5B02">
        <w:rPr>
          <w:rFonts w:ascii="Arial" w:hAnsi="Arial" w:cs="Arial"/>
          <w:sz w:val="22"/>
        </w:rPr>
        <w:t xml:space="preserve">. Mean shift considers the feature space to consist of </w:t>
      </w:r>
      <w:r w:rsidR="00295BF5" w:rsidRPr="00DC5B02">
        <w:rPr>
          <w:rFonts w:ascii="Arial" w:hAnsi="Arial" w:cs="Arial"/>
          <w:sz w:val="22"/>
        </w:rPr>
        <w:t xml:space="preserve">a </w:t>
      </w:r>
      <w:r w:rsidR="00921071" w:rsidRPr="00DC5B02">
        <w:rPr>
          <w:rFonts w:ascii="Arial" w:hAnsi="Arial" w:cs="Arial"/>
          <w:sz w:val="22"/>
        </w:rPr>
        <w:t xml:space="preserve">probability density function. </w:t>
      </w:r>
      <w:r w:rsidR="00295BF5" w:rsidRPr="00DC5B02">
        <w:rPr>
          <w:rFonts w:ascii="Arial" w:hAnsi="Arial" w:cs="Arial"/>
          <w:sz w:val="22"/>
        </w:rPr>
        <w:t>The</w:t>
      </w:r>
      <w:r w:rsidR="00921071" w:rsidRPr="00DC5B02">
        <w:rPr>
          <w:rFonts w:ascii="Arial" w:hAnsi="Arial" w:cs="Arial"/>
          <w:sz w:val="22"/>
        </w:rPr>
        <w:t xml:space="preserve"> probability density function is a </w:t>
      </w:r>
      <w:r w:rsidR="0007274F" w:rsidRPr="00DC5B02">
        <w:rPr>
          <w:rFonts w:ascii="Arial" w:hAnsi="Arial" w:cs="Arial"/>
          <w:sz w:val="22"/>
        </w:rPr>
        <w:t>function in which the area under the curve describe</w:t>
      </w:r>
      <w:r w:rsidR="00295BF5" w:rsidRPr="00DC5B02">
        <w:rPr>
          <w:rFonts w:ascii="Arial" w:hAnsi="Arial" w:cs="Arial"/>
          <w:sz w:val="22"/>
        </w:rPr>
        <w:t xml:space="preserve">s </w:t>
      </w:r>
      <w:r w:rsidR="0007274F" w:rsidRPr="00DC5B02">
        <w:rPr>
          <w:rFonts w:ascii="Arial" w:hAnsi="Arial" w:cs="Arial"/>
          <w:sz w:val="22"/>
        </w:rPr>
        <w:t xml:space="preserve">the probability of </w:t>
      </w:r>
      <w:r w:rsidR="00FE2B89" w:rsidRPr="00DC5B02">
        <w:rPr>
          <w:rFonts w:ascii="Arial" w:hAnsi="Arial" w:cs="Arial"/>
          <w:sz w:val="22"/>
        </w:rPr>
        <w:t xml:space="preserve">a certain </w:t>
      </w:r>
      <w:r w:rsidR="0007274F" w:rsidRPr="00DC5B02">
        <w:rPr>
          <w:rFonts w:ascii="Arial" w:hAnsi="Arial" w:cs="Arial"/>
          <w:sz w:val="22"/>
        </w:rPr>
        <w:t xml:space="preserve">value </w:t>
      </w:r>
      <w:r w:rsidR="00FE2B89" w:rsidRPr="00DC5B02">
        <w:rPr>
          <w:rFonts w:ascii="Arial" w:hAnsi="Arial" w:cs="Arial"/>
          <w:sz w:val="22"/>
        </w:rPr>
        <w:t>range</w:t>
      </w:r>
      <w:r w:rsidR="00295BF5" w:rsidRPr="00DC5B02">
        <w:rPr>
          <w:rFonts w:ascii="Arial" w:hAnsi="Arial" w:cs="Arial"/>
          <w:sz w:val="22"/>
        </w:rPr>
        <w:t xml:space="preserve"> giving the supplied data points</w:t>
      </w:r>
      <w:r w:rsidR="0007274F" w:rsidRPr="00DC5B02">
        <w:rPr>
          <w:rFonts w:ascii="Arial" w:hAnsi="Arial" w:cs="Arial"/>
          <w:sz w:val="22"/>
        </w:rPr>
        <w:t>.</w:t>
      </w:r>
      <w:r w:rsidR="00295BF5" w:rsidRPr="00DC5B02">
        <w:rPr>
          <w:rFonts w:ascii="Arial" w:hAnsi="Arial" w:cs="Arial"/>
          <w:sz w:val="22"/>
        </w:rPr>
        <w:t xml:space="preserve"> For example,</w:t>
      </w:r>
      <w:r w:rsidR="0007274F" w:rsidRPr="00DC5B02">
        <w:rPr>
          <w:rFonts w:ascii="Arial" w:hAnsi="Arial" w:cs="Arial"/>
          <w:sz w:val="22"/>
        </w:rPr>
        <w:t xml:space="preserve"> </w:t>
      </w:r>
      <w:r w:rsidR="00295BF5" w:rsidRPr="00DC5B02">
        <w:rPr>
          <w:rFonts w:ascii="Arial" w:hAnsi="Arial" w:cs="Arial"/>
          <w:sz w:val="22"/>
        </w:rPr>
        <w:t>a</w:t>
      </w:r>
      <w:r w:rsidR="0007274F" w:rsidRPr="00DC5B02">
        <w:rPr>
          <w:rFonts w:ascii="Arial" w:hAnsi="Arial" w:cs="Arial"/>
          <w:sz w:val="22"/>
        </w:rPr>
        <w:t xml:space="preserve"> </w:t>
      </w:r>
      <w:r w:rsidR="00D96FA3" w:rsidRPr="00DC5B02">
        <w:rPr>
          <w:rFonts w:ascii="Arial" w:hAnsi="Arial" w:cs="Arial"/>
          <w:sz w:val="22"/>
        </w:rPr>
        <w:t>well-</w:t>
      </w:r>
      <w:r w:rsidR="009B3652" w:rsidRPr="00DC5B02">
        <w:rPr>
          <w:rFonts w:ascii="Arial" w:hAnsi="Arial" w:cs="Arial"/>
          <w:sz w:val="22"/>
        </w:rPr>
        <w:t>known</w:t>
      </w:r>
      <w:r w:rsidR="0007274F" w:rsidRPr="00DC5B02">
        <w:rPr>
          <w:rFonts w:ascii="Arial" w:hAnsi="Arial" w:cs="Arial"/>
          <w:sz w:val="22"/>
        </w:rPr>
        <w:t xml:space="preserve"> </w:t>
      </w:r>
      <w:r w:rsidR="0007274F" w:rsidRPr="00DC5B02">
        <w:rPr>
          <w:rFonts w:ascii="Arial" w:hAnsi="Arial" w:cs="Arial"/>
          <w:i/>
          <w:sz w:val="22"/>
        </w:rPr>
        <w:t>probability density function</w:t>
      </w:r>
      <w:r w:rsidR="0081203A" w:rsidRPr="00DC5B02">
        <w:rPr>
          <w:rFonts w:ascii="Arial" w:hAnsi="Arial" w:cs="Arial"/>
          <w:sz w:val="22"/>
        </w:rPr>
        <w:t xml:space="preserve"> (</w:t>
      </w:r>
      <w:proofErr w:type="spellStart"/>
      <w:r w:rsidR="0081203A" w:rsidRPr="00DC5B02">
        <w:rPr>
          <w:rFonts w:ascii="Arial" w:hAnsi="Arial" w:cs="Arial"/>
          <w:sz w:val="22"/>
        </w:rPr>
        <w:t>p</w:t>
      </w:r>
      <w:r w:rsidR="007E6E2A" w:rsidRPr="00DC5B02">
        <w:rPr>
          <w:rFonts w:ascii="Arial" w:hAnsi="Arial" w:cs="Arial"/>
          <w:sz w:val="22"/>
        </w:rPr>
        <w:t>.</w:t>
      </w:r>
      <w:r w:rsidR="0081203A" w:rsidRPr="00DC5B02">
        <w:rPr>
          <w:rFonts w:ascii="Arial" w:hAnsi="Arial" w:cs="Arial"/>
          <w:sz w:val="22"/>
        </w:rPr>
        <w:t>d</w:t>
      </w:r>
      <w:r w:rsidR="007E6E2A" w:rsidRPr="00DC5B02">
        <w:rPr>
          <w:rFonts w:ascii="Arial" w:hAnsi="Arial" w:cs="Arial"/>
          <w:sz w:val="22"/>
        </w:rPr>
        <w:t>.</w:t>
      </w:r>
      <w:r w:rsidR="0081203A" w:rsidRPr="00DC5B02">
        <w:rPr>
          <w:rFonts w:ascii="Arial" w:hAnsi="Arial" w:cs="Arial"/>
          <w:sz w:val="22"/>
        </w:rPr>
        <w:t>f</w:t>
      </w:r>
      <w:proofErr w:type="spellEnd"/>
      <w:r w:rsidR="007E6E2A" w:rsidRPr="00DC5B02">
        <w:rPr>
          <w:rFonts w:ascii="Arial" w:hAnsi="Arial" w:cs="Arial"/>
          <w:sz w:val="22"/>
        </w:rPr>
        <w:t>.</w:t>
      </w:r>
      <w:r w:rsidR="0081203A" w:rsidRPr="00DC5B02">
        <w:rPr>
          <w:rFonts w:ascii="Arial" w:hAnsi="Arial" w:cs="Arial"/>
          <w:sz w:val="22"/>
        </w:rPr>
        <w:t>)</w:t>
      </w:r>
      <w:r w:rsidR="0007274F" w:rsidRPr="00DC5B02">
        <w:rPr>
          <w:rFonts w:ascii="Arial" w:hAnsi="Arial" w:cs="Arial"/>
          <w:sz w:val="22"/>
        </w:rPr>
        <w:t xml:space="preserve"> is the </w:t>
      </w:r>
      <w:r w:rsidR="00FE2B89" w:rsidRPr="00DC5B02">
        <w:rPr>
          <w:rFonts w:ascii="Arial" w:hAnsi="Arial" w:cs="Arial"/>
          <w:sz w:val="22"/>
        </w:rPr>
        <w:t>normal distribution</w:t>
      </w:r>
      <w:r w:rsidR="0007274F" w:rsidRPr="00DC5B02">
        <w:rPr>
          <w:rFonts w:ascii="Arial" w:hAnsi="Arial" w:cs="Arial"/>
          <w:sz w:val="22"/>
        </w:rPr>
        <w:t>.</w:t>
      </w:r>
      <w:r w:rsidR="00902EB3" w:rsidRPr="00DC5B02">
        <w:rPr>
          <w:rFonts w:ascii="Arial" w:hAnsi="Arial" w:cs="Arial"/>
          <w:sz w:val="22"/>
        </w:rPr>
        <w:t xml:space="preserve"> </w:t>
      </w:r>
    </w:p>
    <w:p w14:paraId="215E6E2B" w14:textId="031AA2BA" w:rsidR="00880223" w:rsidRPr="00DC5B02" w:rsidRDefault="0081203A" w:rsidP="00DC5B02">
      <w:pPr>
        <w:spacing w:after="120" w:line="312" w:lineRule="auto"/>
        <w:rPr>
          <w:rFonts w:ascii="Arial" w:hAnsi="Arial" w:cs="Arial"/>
          <w:sz w:val="22"/>
        </w:rPr>
      </w:pPr>
      <w:r w:rsidRPr="00DC5B02">
        <w:rPr>
          <w:rFonts w:ascii="Arial" w:hAnsi="Arial" w:cs="Arial"/>
          <w:sz w:val="22"/>
        </w:rPr>
        <w:t xml:space="preserve">The mean shift algorithm uses </w:t>
      </w:r>
      <w:r w:rsidR="007119E2" w:rsidRPr="00DC5B02">
        <w:rPr>
          <w:rFonts w:ascii="Arial" w:hAnsi="Arial" w:cs="Arial"/>
          <w:sz w:val="22"/>
        </w:rPr>
        <w:t xml:space="preserve">a sample </w:t>
      </w:r>
      <w:r w:rsidRPr="00DC5B02">
        <w:rPr>
          <w:rFonts w:ascii="Arial" w:hAnsi="Arial" w:cs="Arial"/>
          <w:sz w:val="22"/>
        </w:rPr>
        <w:t>of points</w:t>
      </w:r>
      <w:r w:rsidR="0076486C" w:rsidRPr="00DC5B02">
        <w:rPr>
          <w:rFonts w:ascii="Arial" w:hAnsi="Arial" w:cs="Arial"/>
          <w:sz w:val="22"/>
        </w:rPr>
        <w:t xml:space="preserve"> (the window)</w:t>
      </w:r>
      <w:r w:rsidRPr="00DC5B02">
        <w:rPr>
          <w:rFonts w:ascii="Arial" w:hAnsi="Arial" w:cs="Arial"/>
          <w:sz w:val="22"/>
        </w:rPr>
        <w:t xml:space="preserve"> in</w:t>
      </w:r>
      <w:r w:rsidR="00313C28" w:rsidRPr="00DC5B02">
        <w:rPr>
          <w:rFonts w:ascii="Arial" w:hAnsi="Arial" w:cs="Arial"/>
          <w:sz w:val="22"/>
        </w:rPr>
        <w:t xml:space="preserve"> the</w:t>
      </w:r>
      <w:r w:rsidRPr="00DC5B02">
        <w:rPr>
          <w:rFonts w:ascii="Arial" w:hAnsi="Arial" w:cs="Arial"/>
          <w:sz w:val="22"/>
        </w:rPr>
        <w:t xml:space="preserve"> feature space as a sample of a pdf</w:t>
      </w:r>
      <w:r w:rsidR="00FC4EA3" w:rsidRPr="00DC5B02">
        <w:rPr>
          <w:rFonts w:ascii="Arial" w:hAnsi="Arial" w:cs="Arial"/>
          <w:sz w:val="22"/>
        </w:rPr>
        <w:t xml:space="preserve">, </w:t>
      </w:r>
      <w:r w:rsidR="00313C28" w:rsidRPr="00DC5B02">
        <w:rPr>
          <w:rFonts w:ascii="Arial" w:hAnsi="Arial" w:cs="Arial"/>
          <w:sz w:val="22"/>
        </w:rPr>
        <w:t xml:space="preserve">calculates </w:t>
      </w:r>
      <w:r w:rsidR="00FC4EA3" w:rsidRPr="00DC5B02">
        <w:rPr>
          <w:rFonts w:ascii="Arial" w:hAnsi="Arial" w:cs="Arial"/>
          <w:sz w:val="22"/>
        </w:rPr>
        <w:t xml:space="preserve">the pdf </w:t>
      </w:r>
      <w:r w:rsidR="00313C28" w:rsidRPr="00DC5B02">
        <w:rPr>
          <w:rFonts w:ascii="Arial" w:hAnsi="Arial" w:cs="Arial"/>
          <w:sz w:val="22"/>
        </w:rPr>
        <w:t>on these</w:t>
      </w:r>
      <w:r w:rsidR="00FC4EA3" w:rsidRPr="00DC5B02">
        <w:rPr>
          <w:rFonts w:ascii="Arial" w:hAnsi="Arial" w:cs="Arial"/>
          <w:sz w:val="22"/>
        </w:rPr>
        <w:t xml:space="preserve"> discrete values</w:t>
      </w:r>
      <w:r w:rsidR="00313C28" w:rsidRPr="00DC5B02">
        <w:rPr>
          <w:rFonts w:ascii="Arial" w:hAnsi="Arial" w:cs="Arial"/>
          <w:sz w:val="22"/>
        </w:rPr>
        <w:t xml:space="preserve"> with a supplied kernel</w:t>
      </w:r>
      <w:r w:rsidRPr="00DC5B02">
        <w:rPr>
          <w:rFonts w:ascii="Arial" w:hAnsi="Arial" w:cs="Arial"/>
          <w:sz w:val="22"/>
        </w:rPr>
        <w:t xml:space="preserve"> </w:t>
      </w:r>
      <w:r w:rsidR="00A91944" w:rsidRPr="00DC5B02">
        <w:rPr>
          <w:rFonts w:ascii="Arial" w:hAnsi="Arial" w:cs="Arial"/>
          <w:sz w:val="22"/>
        </w:rPr>
        <w:t>and calculates the</w:t>
      </w:r>
      <w:r w:rsidR="00313C28" w:rsidRPr="00DC5B02">
        <w:rPr>
          <w:rFonts w:ascii="Arial" w:hAnsi="Arial" w:cs="Arial"/>
          <w:sz w:val="22"/>
        </w:rPr>
        <w:t xml:space="preserve"> mean</w:t>
      </w:r>
      <w:r w:rsidR="00A91944" w:rsidRPr="00DC5B02">
        <w:rPr>
          <w:rFonts w:ascii="Arial" w:hAnsi="Arial" w:cs="Arial"/>
          <w:sz w:val="22"/>
        </w:rPr>
        <w:t xml:space="preserve"> shift </w:t>
      </w:r>
      <w:r w:rsidR="00F11748" w:rsidRPr="00DC5B02">
        <w:rPr>
          <w:rFonts w:ascii="Arial" w:hAnsi="Arial" w:cs="Arial"/>
          <w:sz w:val="22"/>
        </w:rPr>
        <w:t>(</w:t>
      </w:r>
      <w:r w:rsidR="009F48E3" w:rsidRPr="00DC5B02">
        <w:rPr>
          <w:rFonts w:ascii="Arial" w:hAnsi="Arial" w:cs="Arial"/>
          <w:sz w:val="22"/>
        </w:rPr>
        <w:t xml:space="preserve">) </w:t>
      </w:r>
      <w:r w:rsidR="00A91944" w:rsidRPr="00DC5B02">
        <w:rPr>
          <w:rFonts w:ascii="Arial" w:hAnsi="Arial" w:cs="Arial"/>
          <w:sz w:val="22"/>
        </w:rPr>
        <w:t>this pdf</w:t>
      </w:r>
      <w:r w:rsidR="00902EB3" w:rsidRPr="00DC5B02">
        <w:rPr>
          <w:rFonts w:ascii="Arial" w:hAnsi="Arial" w:cs="Arial"/>
          <w:sz w:val="22"/>
        </w:rPr>
        <w:t>.</w:t>
      </w:r>
      <w:r w:rsidR="00A91944" w:rsidRPr="00DC5B02">
        <w:rPr>
          <w:rFonts w:ascii="Arial" w:hAnsi="Arial" w:cs="Arial"/>
          <w:sz w:val="22"/>
        </w:rPr>
        <w:t xml:space="preserve"> </w:t>
      </w:r>
      <w:r w:rsidR="001726F7" w:rsidRPr="00DC5B02">
        <w:rPr>
          <w:rFonts w:ascii="Arial" w:hAnsi="Arial" w:cs="Arial"/>
          <w:sz w:val="22"/>
        </w:rPr>
        <w:t xml:space="preserve">This </w:t>
      </w:r>
      <w:r w:rsidR="009F48E3" w:rsidRPr="00DC5B02">
        <w:rPr>
          <w:rFonts w:ascii="Arial" w:hAnsi="Arial" w:cs="Arial"/>
          <w:i/>
          <w:sz w:val="22"/>
        </w:rPr>
        <w:t xml:space="preserve">mean </w:t>
      </w:r>
      <w:r w:rsidR="001726F7" w:rsidRPr="00DC5B02">
        <w:rPr>
          <w:rFonts w:ascii="Arial" w:hAnsi="Arial" w:cs="Arial"/>
          <w:i/>
          <w:sz w:val="22"/>
        </w:rPr>
        <w:t>shift</w:t>
      </w:r>
      <w:r w:rsidR="001726F7" w:rsidRPr="00DC5B02">
        <w:rPr>
          <w:rFonts w:ascii="Arial" w:hAnsi="Arial" w:cs="Arial"/>
          <w:sz w:val="22"/>
        </w:rPr>
        <w:t xml:space="preserve"> </w:t>
      </w:r>
      <w:r w:rsidR="009F48E3" w:rsidRPr="00DC5B02">
        <w:rPr>
          <w:rFonts w:ascii="Arial" w:hAnsi="Arial" w:cs="Arial"/>
          <w:sz w:val="22"/>
        </w:rPr>
        <w:t xml:space="preserve">is calculated by the </w:t>
      </w:r>
      <w:r w:rsidR="000A7FCB" w:rsidRPr="00DC5B02">
        <w:rPr>
          <w:rFonts w:ascii="Arial" w:hAnsi="Arial" w:cs="Arial"/>
          <w:sz w:val="22"/>
        </w:rPr>
        <w:t xml:space="preserve">weighted </w:t>
      </w:r>
      <w:r w:rsidR="009F48E3" w:rsidRPr="00DC5B02">
        <w:rPr>
          <w:rFonts w:ascii="Arial" w:hAnsi="Arial" w:cs="Arial"/>
          <w:sz w:val="22"/>
        </w:rPr>
        <w:t xml:space="preserve">mean of the change of the </w:t>
      </w:r>
      <w:proofErr w:type="spellStart"/>
      <w:r w:rsidR="009F48E3" w:rsidRPr="00DC5B02">
        <w:rPr>
          <w:rFonts w:ascii="Arial" w:hAnsi="Arial" w:cs="Arial"/>
          <w:sz w:val="22"/>
        </w:rPr>
        <w:t>p.d.f</w:t>
      </w:r>
      <w:proofErr w:type="spellEnd"/>
      <w:r w:rsidR="009F48E3" w:rsidRPr="00DC5B02">
        <w:rPr>
          <w:rFonts w:ascii="Arial" w:hAnsi="Arial" w:cs="Arial"/>
          <w:sz w:val="22"/>
        </w:rPr>
        <w:t>.</w:t>
      </w:r>
      <w:r w:rsidR="000A7FCB" w:rsidRPr="00DC5B02">
        <w:rPr>
          <w:rFonts w:ascii="Arial" w:hAnsi="Arial" w:cs="Arial"/>
          <w:sz w:val="22"/>
        </w:rPr>
        <w:t>: by summing the derivative’s value at every discrete</w:t>
      </w:r>
      <w:r w:rsidR="009F48E3" w:rsidRPr="00DC5B02">
        <w:rPr>
          <w:rFonts w:ascii="Arial" w:hAnsi="Arial" w:cs="Arial"/>
          <w:sz w:val="22"/>
        </w:rPr>
        <w:t xml:space="preserve"> </w:t>
      </w:r>
      <w:r w:rsidR="000A7FCB" w:rsidRPr="00DC5B02">
        <w:rPr>
          <w:rFonts w:ascii="Arial" w:hAnsi="Arial" w:cs="Arial"/>
          <w:sz w:val="22"/>
        </w:rPr>
        <w:t xml:space="preserve">of </w:t>
      </w:r>
      <w:r w:rsidR="009F48E3" w:rsidRPr="00DC5B02">
        <w:rPr>
          <w:rFonts w:ascii="Arial" w:hAnsi="Arial" w:cs="Arial"/>
          <w:sz w:val="22"/>
        </w:rPr>
        <w:t xml:space="preserve">the point </w:t>
      </w:r>
      <w:r w:rsidR="00DD3BEB" w:rsidRPr="00DC5B02">
        <w:rPr>
          <w:rFonts w:ascii="Arial" w:hAnsi="Arial" w:cs="Arial"/>
          <w:sz w:val="22"/>
        </w:rPr>
        <w:t>in the window and dividing it by the weights</w:t>
      </w:r>
      <w:r w:rsidR="00FD70E0" w:rsidRPr="00DC5B02">
        <w:rPr>
          <w:rFonts w:ascii="Arial" w:hAnsi="Arial" w:cs="Arial"/>
          <w:sz w:val="22"/>
        </w:rPr>
        <w:t xml:space="preserve"> provided by the kernel</w:t>
      </w:r>
      <w:r w:rsidR="001726F7" w:rsidRPr="00DC5B02">
        <w:rPr>
          <w:rFonts w:ascii="Arial" w:hAnsi="Arial" w:cs="Arial"/>
          <w:sz w:val="22"/>
        </w:rPr>
        <w:t xml:space="preserve">. </w:t>
      </w:r>
      <w:r w:rsidR="00DD3BEB" w:rsidRPr="00DC5B02">
        <w:rPr>
          <w:rFonts w:ascii="Arial" w:hAnsi="Arial" w:cs="Arial"/>
          <w:sz w:val="22"/>
        </w:rPr>
        <w:t>Another way of looking at it is</w:t>
      </w:r>
      <w:r w:rsidR="001726F7" w:rsidRPr="00DC5B02">
        <w:rPr>
          <w:rFonts w:ascii="Arial" w:hAnsi="Arial" w:cs="Arial"/>
          <w:sz w:val="22"/>
        </w:rPr>
        <w:t xml:space="preserve"> calculating </w:t>
      </w:r>
      <w:r w:rsidR="006D2E6F" w:rsidRPr="00DC5B02">
        <w:rPr>
          <w:rFonts w:ascii="Arial" w:hAnsi="Arial" w:cs="Arial"/>
          <w:sz w:val="22"/>
        </w:rPr>
        <w:t xml:space="preserve">the direction of the </w:t>
      </w:r>
      <w:proofErr w:type="spellStart"/>
      <w:r w:rsidR="006D2E6F" w:rsidRPr="00DC5B02">
        <w:rPr>
          <w:rFonts w:ascii="Arial" w:hAnsi="Arial" w:cs="Arial"/>
          <w:sz w:val="22"/>
        </w:rPr>
        <w:t>p</w:t>
      </w:r>
      <w:r w:rsidR="00DD3BEB" w:rsidRPr="00DC5B02">
        <w:rPr>
          <w:rFonts w:ascii="Arial" w:hAnsi="Arial" w:cs="Arial"/>
          <w:sz w:val="22"/>
        </w:rPr>
        <w:t>.</w:t>
      </w:r>
      <w:r w:rsidR="006D2E6F" w:rsidRPr="00DC5B02">
        <w:rPr>
          <w:rFonts w:ascii="Arial" w:hAnsi="Arial" w:cs="Arial"/>
          <w:sz w:val="22"/>
        </w:rPr>
        <w:t>d</w:t>
      </w:r>
      <w:r w:rsidR="00DD3BEB" w:rsidRPr="00DC5B02">
        <w:rPr>
          <w:rFonts w:ascii="Arial" w:hAnsi="Arial" w:cs="Arial"/>
          <w:sz w:val="22"/>
        </w:rPr>
        <w:t>.f</w:t>
      </w:r>
      <w:proofErr w:type="spellEnd"/>
      <w:r w:rsidR="00DD3BEB" w:rsidRPr="00DC5B02">
        <w:rPr>
          <w:rFonts w:ascii="Arial" w:hAnsi="Arial" w:cs="Arial"/>
          <w:sz w:val="22"/>
        </w:rPr>
        <w:t xml:space="preserve">. </w:t>
      </w:r>
      <w:r w:rsidR="006D2E6F" w:rsidRPr="00DC5B02">
        <w:rPr>
          <w:rFonts w:ascii="Arial" w:hAnsi="Arial" w:cs="Arial"/>
          <w:sz w:val="22"/>
        </w:rPr>
        <w:t>at a distinct point</w:t>
      </w:r>
      <w:r w:rsidR="007516C3" w:rsidRPr="00DC5B02">
        <w:rPr>
          <w:rFonts w:ascii="Arial" w:hAnsi="Arial" w:cs="Arial"/>
          <w:sz w:val="22"/>
        </w:rPr>
        <w:t>;</w:t>
      </w:r>
      <w:r w:rsidR="00152BFD" w:rsidRPr="00DC5B02">
        <w:rPr>
          <w:rFonts w:ascii="Arial" w:hAnsi="Arial" w:cs="Arial"/>
          <w:sz w:val="22"/>
        </w:rPr>
        <w:t xml:space="preserve"> </w:t>
      </w:r>
      <w:r w:rsidR="007516C3" w:rsidRPr="00DC5B02">
        <w:rPr>
          <w:rFonts w:ascii="Arial" w:hAnsi="Arial" w:cs="Arial"/>
          <w:sz w:val="22"/>
        </w:rPr>
        <w:t>t</w:t>
      </w:r>
      <w:r w:rsidR="00152BFD" w:rsidRPr="00DC5B02">
        <w:rPr>
          <w:rFonts w:ascii="Arial" w:hAnsi="Arial" w:cs="Arial"/>
          <w:sz w:val="22"/>
        </w:rPr>
        <w:t>he direct</w:t>
      </w:r>
      <w:r w:rsidR="006D2E6F" w:rsidRPr="00DC5B02">
        <w:rPr>
          <w:rFonts w:ascii="Arial" w:hAnsi="Arial" w:cs="Arial"/>
          <w:sz w:val="22"/>
        </w:rPr>
        <w:t>ion</w:t>
      </w:r>
      <w:r w:rsidR="00152BFD" w:rsidRPr="00DC5B02">
        <w:rPr>
          <w:rFonts w:ascii="Arial" w:hAnsi="Arial" w:cs="Arial"/>
          <w:sz w:val="22"/>
        </w:rPr>
        <w:t xml:space="preserve"> towards </w:t>
      </w:r>
      <w:r w:rsidR="006D2E6F" w:rsidRPr="00DC5B02">
        <w:rPr>
          <w:rFonts w:ascii="Arial" w:hAnsi="Arial" w:cs="Arial"/>
          <w:sz w:val="22"/>
        </w:rPr>
        <w:t xml:space="preserve">the </w:t>
      </w:r>
      <w:r w:rsidR="00152BFD" w:rsidRPr="00DC5B02">
        <w:rPr>
          <w:rFonts w:ascii="Arial" w:hAnsi="Arial" w:cs="Arial"/>
          <w:sz w:val="22"/>
        </w:rPr>
        <w:t>mean can be derived</w:t>
      </w:r>
      <w:r w:rsidR="006D2E6F" w:rsidRPr="00DC5B02">
        <w:rPr>
          <w:rFonts w:ascii="Arial" w:hAnsi="Arial" w:cs="Arial"/>
          <w:sz w:val="22"/>
        </w:rPr>
        <w:t xml:space="preserve"> from the derivative</w:t>
      </w:r>
      <w:r w:rsidR="00152BFD" w:rsidRPr="00DC5B02">
        <w:rPr>
          <w:rFonts w:ascii="Arial" w:hAnsi="Arial" w:cs="Arial"/>
          <w:sz w:val="22"/>
        </w:rPr>
        <w:t>.</w:t>
      </w:r>
      <w:r w:rsidR="00A159AF" w:rsidRPr="00DC5B02">
        <w:rPr>
          <w:rFonts w:ascii="Arial" w:hAnsi="Arial" w:cs="Arial"/>
          <w:sz w:val="22"/>
        </w:rPr>
        <w:t xml:space="preserve"> This is done </w:t>
      </w:r>
      <w:r w:rsidR="0076486C" w:rsidRPr="00DC5B02">
        <w:rPr>
          <w:rFonts w:ascii="Arial" w:hAnsi="Arial" w:cs="Arial"/>
          <w:sz w:val="22"/>
        </w:rPr>
        <w:t xml:space="preserve">equal to </w:t>
      </w:r>
      <w:r w:rsidR="00A159AF" w:rsidRPr="00DC5B02">
        <w:rPr>
          <w:rFonts w:ascii="Arial" w:hAnsi="Arial" w:cs="Arial"/>
          <w:sz w:val="22"/>
        </w:rPr>
        <w:t>creating a ‘gradient’</w:t>
      </w:r>
      <w:r w:rsidR="0076486C" w:rsidRPr="00DC5B02">
        <w:rPr>
          <w:rFonts w:ascii="Arial" w:hAnsi="Arial" w:cs="Arial"/>
          <w:sz w:val="22"/>
        </w:rPr>
        <w:t xml:space="preserve"> vector</w:t>
      </w:r>
      <w:r w:rsidR="00A159AF" w:rsidRPr="00DC5B02">
        <w:rPr>
          <w:rFonts w:ascii="Arial" w:hAnsi="Arial" w:cs="Arial"/>
          <w:sz w:val="22"/>
        </w:rPr>
        <w:t>, a vector of the partial derivatives</w:t>
      </w:r>
      <w:r w:rsidR="00797C4B" w:rsidRPr="00DC5B02">
        <w:rPr>
          <w:rFonts w:ascii="Arial" w:hAnsi="Arial" w:cs="Arial"/>
          <w:sz w:val="22"/>
        </w:rPr>
        <w:t xml:space="preserve"> (the derivate considering the different variables)</w:t>
      </w:r>
      <w:r w:rsidR="00A159AF" w:rsidRPr="00DC5B02">
        <w:rPr>
          <w:rFonts w:ascii="Arial" w:hAnsi="Arial" w:cs="Arial"/>
          <w:sz w:val="22"/>
        </w:rPr>
        <w:t>.</w:t>
      </w:r>
      <w:r w:rsidR="00152BFD" w:rsidRPr="00DC5B02">
        <w:rPr>
          <w:rFonts w:ascii="Arial" w:hAnsi="Arial" w:cs="Arial"/>
          <w:sz w:val="22"/>
        </w:rPr>
        <w:t xml:space="preserve"> </w:t>
      </w:r>
    </w:p>
    <w:p w14:paraId="3B99DADD" w14:textId="6CE336B3" w:rsidR="00B424C9" w:rsidRPr="00DC5B02" w:rsidRDefault="00B31865" w:rsidP="00DC5B02">
      <w:pPr>
        <w:spacing w:after="120" w:line="312" w:lineRule="auto"/>
        <w:rPr>
          <w:rFonts w:ascii="Arial" w:hAnsi="Arial" w:cs="Arial"/>
          <w:sz w:val="22"/>
        </w:rPr>
      </w:pPr>
      <w:r w:rsidRPr="00DC5B02">
        <w:rPr>
          <w:rFonts w:ascii="Arial" w:hAnsi="Arial" w:cs="Arial"/>
          <w:sz w:val="22"/>
        </w:rPr>
        <w:t>The window</w:t>
      </w:r>
      <w:r w:rsidR="007516C3" w:rsidRPr="00DC5B02">
        <w:rPr>
          <w:rFonts w:ascii="Arial" w:hAnsi="Arial" w:cs="Arial"/>
          <w:sz w:val="22"/>
        </w:rPr>
        <w:t xml:space="preserve"> in the feature space (containing the analyzed sample points)</w:t>
      </w:r>
      <w:r w:rsidRPr="00DC5B02">
        <w:rPr>
          <w:rFonts w:ascii="Arial" w:hAnsi="Arial" w:cs="Arial"/>
          <w:sz w:val="22"/>
        </w:rPr>
        <w:t xml:space="preserve"> of the algorithm then </w:t>
      </w:r>
      <w:r w:rsidR="00BE7297" w:rsidRPr="00DC5B02">
        <w:rPr>
          <w:rFonts w:ascii="Arial" w:hAnsi="Arial" w:cs="Arial"/>
          <w:sz w:val="22"/>
        </w:rPr>
        <w:t>moves</w:t>
      </w:r>
      <w:r w:rsidRPr="00DC5B02">
        <w:rPr>
          <w:rFonts w:ascii="Arial" w:hAnsi="Arial" w:cs="Arial"/>
          <w:sz w:val="22"/>
        </w:rPr>
        <w:t xml:space="preserve"> </w:t>
      </w:r>
      <w:r w:rsidR="002673ED" w:rsidRPr="00DC5B02">
        <w:rPr>
          <w:rFonts w:ascii="Arial" w:hAnsi="Arial" w:cs="Arial"/>
          <w:sz w:val="22"/>
        </w:rPr>
        <w:t>by th</w:t>
      </w:r>
      <w:r w:rsidR="00880223" w:rsidRPr="00DC5B02">
        <w:rPr>
          <w:rFonts w:ascii="Arial" w:hAnsi="Arial" w:cs="Arial"/>
          <w:sz w:val="22"/>
        </w:rPr>
        <w:t>is</w:t>
      </w:r>
      <w:r w:rsidR="002673ED" w:rsidRPr="00DC5B02">
        <w:rPr>
          <w:rFonts w:ascii="Arial" w:hAnsi="Arial" w:cs="Arial"/>
          <w:sz w:val="22"/>
        </w:rPr>
        <w:t xml:space="preserve"> calculated </w:t>
      </w:r>
      <w:r w:rsidR="00880223" w:rsidRPr="00DC5B02">
        <w:rPr>
          <w:rFonts w:ascii="Arial" w:hAnsi="Arial" w:cs="Arial"/>
          <w:sz w:val="22"/>
        </w:rPr>
        <w:t>direction</w:t>
      </w:r>
      <w:r w:rsidR="0076486C" w:rsidRPr="00DC5B02">
        <w:rPr>
          <w:rFonts w:ascii="Arial" w:hAnsi="Arial" w:cs="Arial"/>
          <w:sz w:val="22"/>
        </w:rPr>
        <w:t xml:space="preserve"> mean</w:t>
      </w:r>
      <w:r w:rsidR="00880223" w:rsidRPr="00DC5B02">
        <w:rPr>
          <w:rFonts w:ascii="Arial" w:hAnsi="Arial" w:cs="Arial"/>
          <w:sz w:val="22"/>
        </w:rPr>
        <w:t xml:space="preserve"> </w:t>
      </w:r>
      <w:r w:rsidR="002673ED" w:rsidRPr="00DC5B02">
        <w:rPr>
          <w:rFonts w:ascii="Arial" w:hAnsi="Arial" w:cs="Arial"/>
          <w:sz w:val="22"/>
        </w:rPr>
        <w:t>shift</w:t>
      </w:r>
      <w:r w:rsidR="00BE7297" w:rsidRPr="00DC5B02">
        <w:rPr>
          <w:rFonts w:ascii="Arial" w:hAnsi="Arial" w:cs="Arial"/>
          <w:sz w:val="22"/>
        </w:rPr>
        <w:t>, thereby moving</w:t>
      </w:r>
      <w:r w:rsidR="002673ED" w:rsidRPr="00DC5B02">
        <w:rPr>
          <w:rFonts w:ascii="Arial" w:hAnsi="Arial" w:cs="Arial"/>
          <w:sz w:val="22"/>
        </w:rPr>
        <w:t xml:space="preserve"> </w:t>
      </w:r>
      <w:r w:rsidR="0076486C" w:rsidRPr="00DC5B02">
        <w:rPr>
          <w:rFonts w:ascii="Arial" w:hAnsi="Arial" w:cs="Arial"/>
          <w:sz w:val="22"/>
        </w:rPr>
        <w:t xml:space="preserve">the denser area of the </w:t>
      </w:r>
      <w:proofErr w:type="spellStart"/>
      <w:r w:rsidR="0076486C" w:rsidRPr="00DC5B02">
        <w:rPr>
          <w:rFonts w:ascii="Arial" w:hAnsi="Arial" w:cs="Arial"/>
          <w:sz w:val="22"/>
        </w:rPr>
        <w:t>p.d.f</w:t>
      </w:r>
      <w:proofErr w:type="spellEnd"/>
      <w:r w:rsidR="0076486C" w:rsidRPr="00DC5B02">
        <w:rPr>
          <w:rFonts w:ascii="Arial" w:hAnsi="Arial" w:cs="Arial"/>
          <w:sz w:val="22"/>
        </w:rPr>
        <w:t>.</w:t>
      </w:r>
      <w:r w:rsidRPr="00DC5B02">
        <w:rPr>
          <w:rFonts w:ascii="Arial" w:hAnsi="Arial" w:cs="Arial"/>
          <w:sz w:val="22"/>
        </w:rPr>
        <w:t xml:space="preserve"> </w:t>
      </w:r>
      <w:r w:rsidR="00222F70" w:rsidRPr="00DC5B02">
        <w:rPr>
          <w:rFonts w:ascii="Arial" w:hAnsi="Arial" w:cs="Arial"/>
          <w:sz w:val="22"/>
        </w:rPr>
        <w:t>This continues until a finite number of steps or after the shi</w:t>
      </w:r>
      <w:r w:rsidR="0076486C" w:rsidRPr="00DC5B02">
        <w:rPr>
          <w:rFonts w:ascii="Arial" w:hAnsi="Arial" w:cs="Arial"/>
          <w:sz w:val="22"/>
        </w:rPr>
        <w:t xml:space="preserve">ft is below a certain threshold, which mean a dense region is reached (local maximum of the </w:t>
      </w:r>
      <w:proofErr w:type="spellStart"/>
      <w:r w:rsidR="0076486C" w:rsidRPr="00DC5B02">
        <w:rPr>
          <w:rFonts w:ascii="Arial" w:hAnsi="Arial" w:cs="Arial"/>
          <w:sz w:val="22"/>
        </w:rPr>
        <w:t>p.d.f</w:t>
      </w:r>
      <w:proofErr w:type="spellEnd"/>
      <w:r w:rsidR="0076486C" w:rsidRPr="00DC5B02">
        <w:rPr>
          <w:rFonts w:ascii="Arial" w:hAnsi="Arial" w:cs="Arial"/>
          <w:sz w:val="22"/>
        </w:rPr>
        <w:t>.)</w:t>
      </w:r>
    </w:p>
    <w:p w14:paraId="143920EB" w14:textId="1F54D7FC" w:rsidR="00222F70" w:rsidRPr="00DC5B02" w:rsidRDefault="00A2119C" w:rsidP="00DC5B02">
      <w:pPr>
        <w:spacing w:after="120" w:line="312" w:lineRule="auto"/>
        <w:rPr>
          <w:rFonts w:ascii="Arial" w:hAnsi="Arial" w:cs="Arial"/>
          <w:sz w:val="22"/>
        </w:rPr>
      </w:pPr>
      <w:r w:rsidRPr="00DC5B02">
        <w:rPr>
          <w:rFonts w:ascii="Arial" w:hAnsi="Arial" w:cs="Arial"/>
          <w:sz w:val="22"/>
        </w:rPr>
        <w:t>Applied on an image,</w:t>
      </w:r>
      <w:r w:rsidR="00BE7297" w:rsidRPr="00DC5B02">
        <w:rPr>
          <w:rFonts w:ascii="Arial" w:hAnsi="Arial" w:cs="Arial"/>
          <w:sz w:val="22"/>
        </w:rPr>
        <w:t xml:space="preserve"> the ultimate value of each pixel is set to the mean of the underlying probability density function.</w:t>
      </w:r>
      <w:r w:rsidRPr="00DC5B02">
        <w:rPr>
          <w:rFonts w:ascii="Arial" w:hAnsi="Arial" w:cs="Arial"/>
          <w:sz w:val="22"/>
        </w:rPr>
        <w:t xml:space="preserve"> </w:t>
      </w:r>
      <w:r w:rsidR="00BE7297" w:rsidRPr="00DC5B02">
        <w:rPr>
          <w:rFonts w:ascii="Arial" w:hAnsi="Arial" w:cs="Arial"/>
          <w:sz w:val="22"/>
        </w:rPr>
        <w:t>I</w:t>
      </w:r>
      <w:r w:rsidRPr="00DC5B02">
        <w:rPr>
          <w:rFonts w:ascii="Arial" w:hAnsi="Arial" w:cs="Arial"/>
          <w:sz w:val="22"/>
        </w:rPr>
        <w:t>nstead of using this algorithm on every pixel (</w:t>
      </w:r>
      <w:r w:rsidR="004D4C61" w:rsidRPr="00DC5B02">
        <w:rPr>
          <w:rFonts w:ascii="Arial" w:hAnsi="Arial" w:cs="Arial"/>
          <w:sz w:val="22"/>
        </w:rPr>
        <w:t xml:space="preserve">value in matrix), </w:t>
      </w:r>
      <w:r w:rsidR="004D4C61" w:rsidRPr="00DC5B02">
        <w:rPr>
          <w:rFonts w:ascii="Arial" w:hAnsi="Arial" w:cs="Arial"/>
          <w:sz w:val="22"/>
        </w:rPr>
        <w:lastRenderedPageBreak/>
        <w:t>random location samples can be taken</w:t>
      </w:r>
      <w:r w:rsidR="00160BA4" w:rsidRPr="00DC5B02">
        <w:rPr>
          <w:rFonts w:ascii="Arial" w:hAnsi="Arial" w:cs="Arial"/>
          <w:sz w:val="22"/>
        </w:rPr>
        <w:t xml:space="preserve">, the paths of these mean-shifts toward the mean are tracked. If in the end there are pixels not </w:t>
      </w:r>
      <w:r w:rsidR="00B60804" w:rsidRPr="00DC5B02">
        <w:rPr>
          <w:rFonts w:ascii="Arial" w:hAnsi="Arial" w:cs="Arial"/>
          <w:sz w:val="22"/>
        </w:rPr>
        <w:t xml:space="preserve">contained in </w:t>
      </w:r>
      <w:r w:rsidR="00160BA4" w:rsidRPr="00DC5B02">
        <w:rPr>
          <w:rFonts w:ascii="Arial" w:hAnsi="Arial" w:cs="Arial"/>
          <w:sz w:val="22"/>
        </w:rPr>
        <w:t xml:space="preserve">these paths </w:t>
      </w:r>
      <w:r w:rsidR="00B60804" w:rsidRPr="00DC5B02">
        <w:rPr>
          <w:rFonts w:ascii="Arial" w:hAnsi="Arial" w:cs="Arial"/>
          <w:sz w:val="22"/>
        </w:rPr>
        <w:t xml:space="preserve">they </w:t>
      </w:r>
      <w:r w:rsidR="00155F5E" w:rsidRPr="00DC5B02">
        <w:rPr>
          <w:rFonts w:ascii="Arial" w:hAnsi="Arial" w:cs="Arial"/>
          <w:sz w:val="22"/>
        </w:rPr>
        <w:t>can be classified using the nearest path</w:t>
      </w:r>
      <w:r w:rsidR="00160BA4" w:rsidRPr="00DC5B02">
        <w:rPr>
          <w:rFonts w:ascii="Arial" w:hAnsi="Arial" w:cs="Arial"/>
          <w:sz w:val="22"/>
        </w:rPr>
        <w:t>.</w:t>
      </w:r>
      <w:r w:rsidR="00B60804" w:rsidRPr="00DC5B02">
        <w:rPr>
          <w:rFonts w:ascii="Arial" w:hAnsi="Arial" w:cs="Arial"/>
          <w:sz w:val="22"/>
        </w:rPr>
        <w:t xml:space="preserve"> </w:t>
      </w:r>
    </w:p>
    <w:p w14:paraId="2D72ECD8" w14:textId="22422920" w:rsidR="004B116D" w:rsidRPr="00DC5B02" w:rsidRDefault="004B116D" w:rsidP="00DC5B02">
      <w:pPr>
        <w:spacing w:after="120" w:line="312" w:lineRule="auto"/>
        <w:rPr>
          <w:rFonts w:ascii="Arial" w:hAnsi="Arial" w:cs="Arial"/>
          <w:sz w:val="22"/>
        </w:rPr>
      </w:pPr>
      <w:r w:rsidRPr="00DC5B02">
        <w:rPr>
          <w:rFonts w:ascii="Arial" w:hAnsi="Arial" w:cs="Arial"/>
          <w:sz w:val="22"/>
        </w:rPr>
        <w:t xml:space="preserve">The segmentation can then be based on the </w:t>
      </w:r>
      <w:r w:rsidR="00DD20C3" w:rsidRPr="00DC5B02">
        <w:rPr>
          <w:rFonts w:ascii="Arial" w:hAnsi="Arial" w:cs="Arial"/>
          <w:sz w:val="22"/>
        </w:rPr>
        <w:t xml:space="preserve">spatial information and </w:t>
      </w:r>
      <w:r w:rsidRPr="00DC5B02">
        <w:rPr>
          <w:rFonts w:ascii="Arial" w:hAnsi="Arial" w:cs="Arial"/>
          <w:sz w:val="22"/>
        </w:rPr>
        <w:t>different hues of colors in the picture</w:t>
      </w:r>
      <w:r w:rsidR="00DD20C3" w:rsidRPr="00DC5B02">
        <w:rPr>
          <w:rFonts w:ascii="Arial" w:hAnsi="Arial" w:cs="Arial"/>
          <w:sz w:val="22"/>
        </w:rPr>
        <w:t xml:space="preserve"> with a certain threshold of difference in hue to define a segment</w:t>
      </w:r>
      <w:r w:rsidRPr="00DC5B02">
        <w:rPr>
          <w:rFonts w:ascii="Arial" w:hAnsi="Arial" w:cs="Arial"/>
          <w:sz w:val="22"/>
        </w:rPr>
        <w:t>.</w:t>
      </w:r>
      <w:r w:rsidR="00DD20C3" w:rsidRPr="00DC5B02">
        <w:rPr>
          <w:rFonts w:ascii="Arial" w:hAnsi="Arial" w:cs="Arial"/>
          <w:sz w:val="22"/>
        </w:rPr>
        <w:t xml:space="preserve"> </w:t>
      </w:r>
    </w:p>
    <w:p w14:paraId="274D5E7C" w14:textId="23DC17FA" w:rsidR="00AF060F" w:rsidRPr="00DC5B02" w:rsidRDefault="00AF060F" w:rsidP="00DC5B02">
      <w:pPr>
        <w:spacing w:after="120" w:line="312" w:lineRule="auto"/>
        <w:rPr>
          <w:rFonts w:ascii="Arial" w:hAnsi="Arial" w:cs="Arial"/>
          <w:sz w:val="22"/>
        </w:rPr>
      </w:pPr>
      <w:r w:rsidRPr="00DC5B02">
        <w:rPr>
          <w:rFonts w:ascii="Arial" w:hAnsi="Arial" w:cs="Arial"/>
          <w:noProof/>
          <w:sz w:val="22"/>
        </w:rPr>
        <w:drawing>
          <wp:inline distT="0" distB="0" distL="0" distR="0" wp14:anchorId="390D5CED" wp14:editId="3D48907E">
            <wp:extent cx="5749290" cy="7558405"/>
            <wp:effectExtent l="0" t="0" r="0" b="10795"/>
            <wp:docPr id="1" name="Picture 1" descr="../../../Desktop/Screen%20Shot%202016-06-28%20at%2016.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28%20at%2016.3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290" cy="7558405"/>
                    </a:xfrm>
                    <a:prstGeom prst="rect">
                      <a:avLst/>
                    </a:prstGeom>
                    <a:noFill/>
                    <a:ln>
                      <a:noFill/>
                    </a:ln>
                  </pic:spPr>
                </pic:pic>
              </a:graphicData>
            </a:graphic>
          </wp:inline>
        </w:drawing>
      </w:r>
    </w:p>
    <w:p w14:paraId="11F6D451" w14:textId="1F846F69" w:rsidR="00983C7C" w:rsidRPr="00DC5B02" w:rsidRDefault="00E15282" w:rsidP="00DC5B02">
      <w:pPr>
        <w:spacing w:after="120" w:line="312" w:lineRule="auto"/>
        <w:rPr>
          <w:rFonts w:ascii="Arial" w:hAnsi="Arial" w:cs="Arial"/>
          <w:sz w:val="20"/>
        </w:rPr>
      </w:pPr>
      <w:r w:rsidRPr="00DC5B02">
        <w:rPr>
          <w:rFonts w:ascii="Arial" w:hAnsi="Arial" w:cs="Arial"/>
          <w:sz w:val="20"/>
        </w:rPr>
        <w:lastRenderedPageBreak/>
        <w:t xml:space="preserve">Source: </w:t>
      </w:r>
      <w:proofErr w:type="spellStart"/>
      <w:r w:rsidR="00983C7C" w:rsidRPr="00DC5B02">
        <w:rPr>
          <w:rFonts w:ascii="Arial" w:hAnsi="Arial" w:cs="Arial"/>
          <w:sz w:val="20"/>
        </w:rPr>
        <w:t>Szeliski</w:t>
      </w:r>
      <w:proofErr w:type="spellEnd"/>
      <w:r w:rsidR="00983C7C" w:rsidRPr="00DC5B02">
        <w:rPr>
          <w:rFonts w:ascii="Arial" w:hAnsi="Arial" w:cs="Arial"/>
          <w:sz w:val="20"/>
        </w:rPr>
        <w:t xml:space="preserve"> </w:t>
      </w:r>
      <w:r w:rsidR="006E37F0" w:rsidRPr="00DC5B02">
        <w:rPr>
          <w:rFonts w:ascii="Arial" w:hAnsi="Arial" w:cs="Arial"/>
          <w:sz w:val="20"/>
        </w:rPr>
        <w:t xml:space="preserve">R. </w:t>
      </w:r>
      <w:r w:rsidRPr="00DC5B02">
        <w:rPr>
          <w:rFonts w:ascii="Arial" w:hAnsi="Arial" w:cs="Arial"/>
          <w:b/>
          <w:sz w:val="20"/>
        </w:rPr>
        <w:t>Computer Vision: Algorithms and Applications</w:t>
      </w:r>
      <w:r w:rsidRPr="00DC5B02">
        <w:rPr>
          <w:rFonts w:ascii="Arial" w:hAnsi="Arial" w:cs="Arial"/>
          <w:sz w:val="20"/>
        </w:rPr>
        <w:t>, 2010</w:t>
      </w:r>
    </w:p>
    <w:p w14:paraId="38504E97" w14:textId="77777777" w:rsidR="00DC5B02" w:rsidRDefault="00DC5B02"/>
    <w:p w14:paraId="7F8F2BD5" w14:textId="32917B72" w:rsidR="001C4B90" w:rsidRDefault="001C4B90">
      <w:r>
        <w:br w:type="page"/>
      </w:r>
    </w:p>
    <w:p w14:paraId="1239A201" w14:textId="2F149343" w:rsidR="001C4B90" w:rsidRDefault="00312441">
      <w:hyperlink r:id="rId9" w:history="1">
        <w:r w:rsidR="001C4B90" w:rsidRPr="00DA530F">
          <w:rPr>
            <w:rStyle w:val="Hyperlink"/>
          </w:rPr>
          <w:t>http://imagelab.ing.unimore.it/imagelab/pubblicazioni/2013ElectronicImaging.pdf</w:t>
        </w:r>
      </w:hyperlink>
    </w:p>
    <w:p w14:paraId="42124481" w14:textId="77777777" w:rsidR="001C4B90" w:rsidRDefault="001C4B90"/>
    <w:sectPr w:rsidR="001C4B90" w:rsidSect="005320DF">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ns Pinckaers" w:date="2016-06-30T15:21:00Z" w:initials="HP">
    <w:p w14:paraId="5CC0037B" w14:textId="399DCADE" w:rsidR="00055C76" w:rsidRDefault="00055C76">
      <w:pPr>
        <w:pStyle w:val="CommentText"/>
      </w:pPr>
      <w:r>
        <w:rPr>
          <w:rStyle w:val="CommentReference"/>
        </w:rPr>
        <w:annotationRef/>
      </w:r>
      <w:r>
        <w:rPr>
          <w:rStyle w:val="CommentReference"/>
        </w:rPr>
        <w:t xml:space="preserve">I think the algorithm also </w:t>
      </w:r>
      <w:r w:rsidR="00225A65">
        <w:rPr>
          <w:rStyle w:val="CommentReference"/>
        </w:rPr>
        <w:t xml:space="preserve">could </w:t>
      </w:r>
      <w:r>
        <w:rPr>
          <w:rStyle w:val="CommentReference"/>
        </w:rPr>
        <w:t xml:space="preserve"> take spatial information into account. Need to read the paper more carefully.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003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F57C5"/>
    <w:multiLevelType w:val="multilevel"/>
    <w:tmpl w:val="D87CB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 Pinckaers">
    <w15:presenceInfo w15:providerId="None" w15:userId="Hans Pincka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E9"/>
    <w:rsid w:val="000075DE"/>
    <w:rsid w:val="00034653"/>
    <w:rsid w:val="00055C76"/>
    <w:rsid w:val="000716C4"/>
    <w:rsid w:val="0007274F"/>
    <w:rsid w:val="000A7FCB"/>
    <w:rsid w:val="000C697E"/>
    <w:rsid w:val="000E2140"/>
    <w:rsid w:val="001465D1"/>
    <w:rsid w:val="001528AA"/>
    <w:rsid w:val="00152BFD"/>
    <w:rsid w:val="00155F5E"/>
    <w:rsid w:val="00160BA4"/>
    <w:rsid w:val="001726F7"/>
    <w:rsid w:val="00192673"/>
    <w:rsid w:val="001C4B90"/>
    <w:rsid w:val="001D0FBA"/>
    <w:rsid w:val="001E0361"/>
    <w:rsid w:val="00200DDB"/>
    <w:rsid w:val="00222F70"/>
    <w:rsid w:val="002234A5"/>
    <w:rsid w:val="00225A65"/>
    <w:rsid w:val="002576E7"/>
    <w:rsid w:val="002673ED"/>
    <w:rsid w:val="002764CC"/>
    <w:rsid w:val="00295BF5"/>
    <w:rsid w:val="002A2BE5"/>
    <w:rsid w:val="002A3DE6"/>
    <w:rsid w:val="00312441"/>
    <w:rsid w:val="00313C28"/>
    <w:rsid w:val="0033014B"/>
    <w:rsid w:val="003C2717"/>
    <w:rsid w:val="003C40F6"/>
    <w:rsid w:val="003C7C88"/>
    <w:rsid w:val="003E0C74"/>
    <w:rsid w:val="003F6688"/>
    <w:rsid w:val="004160A3"/>
    <w:rsid w:val="004560CA"/>
    <w:rsid w:val="004A5478"/>
    <w:rsid w:val="004B116D"/>
    <w:rsid w:val="004B42C1"/>
    <w:rsid w:val="004D40B5"/>
    <w:rsid w:val="004D4C61"/>
    <w:rsid w:val="004D52F4"/>
    <w:rsid w:val="00501E67"/>
    <w:rsid w:val="005051B6"/>
    <w:rsid w:val="005320DF"/>
    <w:rsid w:val="005C013E"/>
    <w:rsid w:val="00614DBA"/>
    <w:rsid w:val="00656034"/>
    <w:rsid w:val="00674F04"/>
    <w:rsid w:val="0067697F"/>
    <w:rsid w:val="006839C8"/>
    <w:rsid w:val="00686C8E"/>
    <w:rsid w:val="006D2E6F"/>
    <w:rsid w:val="006E37F0"/>
    <w:rsid w:val="007119E2"/>
    <w:rsid w:val="007516C3"/>
    <w:rsid w:val="00751BD6"/>
    <w:rsid w:val="007640C3"/>
    <w:rsid w:val="0076486C"/>
    <w:rsid w:val="00780BED"/>
    <w:rsid w:val="0078365D"/>
    <w:rsid w:val="00797C4B"/>
    <w:rsid w:val="007A2299"/>
    <w:rsid w:val="007E6E2A"/>
    <w:rsid w:val="0081203A"/>
    <w:rsid w:val="00822B19"/>
    <w:rsid w:val="00831448"/>
    <w:rsid w:val="008514AA"/>
    <w:rsid w:val="00880223"/>
    <w:rsid w:val="008A6E47"/>
    <w:rsid w:val="008B362A"/>
    <w:rsid w:val="008C0610"/>
    <w:rsid w:val="008F0BD3"/>
    <w:rsid w:val="008F108C"/>
    <w:rsid w:val="00902EB3"/>
    <w:rsid w:val="0090579B"/>
    <w:rsid w:val="00921071"/>
    <w:rsid w:val="009300BE"/>
    <w:rsid w:val="0093207D"/>
    <w:rsid w:val="00944F3D"/>
    <w:rsid w:val="00963C61"/>
    <w:rsid w:val="0096780E"/>
    <w:rsid w:val="00983C7C"/>
    <w:rsid w:val="009B3652"/>
    <w:rsid w:val="009D0331"/>
    <w:rsid w:val="009E2F1E"/>
    <w:rsid w:val="009F48E3"/>
    <w:rsid w:val="00A159AF"/>
    <w:rsid w:val="00A2119C"/>
    <w:rsid w:val="00A41026"/>
    <w:rsid w:val="00A55B36"/>
    <w:rsid w:val="00A622E4"/>
    <w:rsid w:val="00A67FB6"/>
    <w:rsid w:val="00A7571D"/>
    <w:rsid w:val="00A814E6"/>
    <w:rsid w:val="00A83C75"/>
    <w:rsid w:val="00A913EF"/>
    <w:rsid w:val="00A91944"/>
    <w:rsid w:val="00AB38BB"/>
    <w:rsid w:val="00AD4A6A"/>
    <w:rsid w:val="00AF060F"/>
    <w:rsid w:val="00B31865"/>
    <w:rsid w:val="00B424C9"/>
    <w:rsid w:val="00B60804"/>
    <w:rsid w:val="00B678CB"/>
    <w:rsid w:val="00B75128"/>
    <w:rsid w:val="00BE7297"/>
    <w:rsid w:val="00C11598"/>
    <w:rsid w:val="00C53042"/>
    <w:rsid w:val="00C6608F"/>
    <w:rsid w:val="00C8761B"/>
    <w:rsid w:val="00CD45A5"/>
    <w:rsid w:val="00CE6F3D"/>
    <w:rsid w:val="00D205FE"/>
    <w:rsid w:val="00D21C73"/>
    <w:rsid w:val="00D53F3C"/>
    <w:rsid w:val="00D96FA3"/>
    <w:rsid w:val="00DC5B02"/>
    <w:rsid w:val="00DD20C3"/>
    <w:rsid w:val="00DD3BEB"/>
    <w:rsid w:val="00E05EA8"/>
    <w:rsid w:val="00E15282"/>
    <w:rsid w:val="00E31874"/>
    <w:rsid w:val="00E542BA"/>
    <w:rsid w:val="00E724F3"/>
    <w:rsid w:val="00E73295"/>
    <w:rsid w:val="00E95238"/>
    <w:rsid w:val="00EA51A2"/>
    <w:rsid w:val="00EB60E9"/>
    <w:rsid w:val="00EC59C5"/>
    <w:rsid w:val="00EE4481"/>
    <w:rsid w:val="00EE5672"/>
    <w:rsid w:val="00F11748"/>
    <w:rsid w:val="00F2263E"/>
    <w:rsid w:val="00F462D9"/>
    <w:rsid w:val="00F50A62"/>
    <w:rsid w:val="00F528FD"/>
    <w:rsid w:val="00F94804"/>
    <w:rsid w:val="00FB0B56"/>
    <w:rsid w:val="00FC1D24"/>
    <w:rsid w:val="00FC4EA3"/>
    <w:rsid w:val="00FD5351"/>
    <w:rsid w:val="00FD70E0"/>
    <w:rsid w:val="00FE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BF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1B"/>
    <w:pPr>
      <w:ind w:left="720"/>
      <w:contextualSpacing/>
    </w:pPr>
  </w:style>
  <w:style w:type="character" w:styleId="CommentReference">
    <w:name w:val="annotation reference"/>
    <w:basedOn w:val="DefaultParagraphFont"/>
    <w:uiPriority w:val="99"/>
    <w:semiHidden/>
    <w:unhideWhenUsed/>
    <w:rsid w:val="0078365D"/>
    <w:rPr>
      <w:sz w:val="18"/>
      <w:szCs w:val="18"/>
    </w:rPr>
  </w:style>
  <w:style w:type="paragraph" w:styleId="CommentText">
    <w:name w:val="annotation text"/>
    <w:basedOn w:val="Normal"/>
    <w:link w:val="CommentTextChar"/>
    <w:uiPriority w:val="99"/>
    <w:semiHidden/>
    <w:unhideWhenUsed/>
    <w:rsid w:val="0078365D"/>
  </w:style>
  <w:style w:type="character" w:customStyle="1" w:styleId="CommentTextChar">
    <w:name w:val="Comment Text Char"/>
    <w:basedOn w:val="DefaultParagraphFont"/>
    <w:link w:val="CommentText"/>
    <w:uiPriority w:val="99"/>
    <w:semiHidden/>
    <w:rsid w:val="0078365D"/>
  </w:style>
  <w:style w:type="paragraph" w:styleId="CommentSubject">
    <w:name w:val="annotation subject"/>
    <w:basedOn w:val="CommentText"/>
    <w:next w:val="CommentText"/>
    <w:link w:val="CommentSubjectChar"/>
    <w:uiPriority w:val="99"/>
    <w:semiHidden/>
    <w:unhideWhenUsed/>
    <w:rsid w:val="0078365D"/>
    <w:rPr>
      <w:b/>
      <w:bCs/>
      <w:sz w:val="20"/>
      <w:szCs w:val="20"/>
    </w:rPr>
  </w:style>
  <w:style w:type="character" w:customStyle="1" w:styleId="CommentSubjectChar">
    <w:name w:val="Comment Subject Char"/>
    <w:basedOn w:val="CommentTextChar"/>
    <w:link w:val="CommentSubject"/>
    <w:uiPriority w:val="99"/>
    <w:semiHidden/>
    <w:rsid w:val="0078365D"/>
    <w:rPr>
      <w:b/>
      <w:bCs/>
      <w:sz w:val="20"/>
      <w:szCs w:val="20"/>
    </w:rPr>
  </w:style>
  <w:style w:type="paragraph" w:styleId="BalloonText">
    <w:name w:val="Balloon Text"/>
    <w:basedOn w:val="Normal"/>
    <w:link w:val="BalloonTextChar"/>
    <w:uiPriority w:val="99"/>
    <w:semiHidden/>
    <w:unhideWhenUsed/>
    <w:rsid w:val="007836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365D"/>
    <w:rPr>
      <w:rFonts w:ascii="Times New Roman" w:hAnsi="Times New Roman" w:cs="Times New Roman"/>
      <w:sz w:val="18"/>
      <w:szCs w:val="18"/>
    </w:rPr>
  </w:style>
  <w:style w:type="character" w:styleId="PlaceholderText">
    <w:name w:val="Placeholder Text"/>
    <w:basedOn w:val="DefaultParagraphFont"/>
    <w:uiPriority w:val="99"/>
    <w:semiHidden/>
    <w:rsid w:val="00686C8E"/>
    <w:rPr>
      <w:color w:val="808080"/>
    </w:rPr>
  </w:style>
  <w:style w:type="character" w:styleId="Hyperlink">
    <w:name w:val="Hyperlink"/>
    <w:basedOn w:val="DefaultParagraphFont"/>
    <w:uiPriority w:val="99"/>
    <w:unhideWhenUsed/>
    <w:rsid w:val="001C4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hyperlink" Target="http://imagelab.ing.unimore.it/imagelab/pubblicazioni/2013ElectronicImaging.pdf"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CF6326-2407-1F4D-969B-78D299AC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8</Pages>
  <Words>1708</Words>
  <Characters>9742</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Pinckaers</dc:creator>
  <cp:keywords/>
  <dc:description/>
  <cp:lastModifiedBy>Hans Pinckaers</cp:lastModifiedBy>
  <cp:revision>28</cp:revision>
  <dcterms:created xsi:type="dcterms:W3CDTF">2016-06-28T07:23:00Z</dcterms:created>
  <dcterms:modified xsi:type="dcterms:W3CDTF">2016-09-06T13:37:00Z</dcterms:modified>
</cp:coreProperties>
</file>