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1607" w14:textId="3C195077" w:rsidR="00BB4738" w:rsidRDefault="00434B25" w:rsidP="00434B25">
      <w:pPr>
        <w:pStyle w:val="Heading1"/>
        <w:rPr>
          <w:lang w:val="en-US"/>
        </w:rPr>
      </w:pPr>
      <w:r>
        <w:rPr>
          <w:lang w:val="en-US"/>
        </w:rPr>
        <w:t>Chapter 6 – Implementation</w:t>
      </w:r>
    </w:p>
    <w:p w14:paraId="6B1A893D" w14:textId="77777777" w:rsidR="00434B25" w:rsidRDefault="00434B25" w:rsidP="00434B25">
      <w:r>
        <w:t>The implementation of the system came with a series of stages. Those stages did not always progress from one step to the next. Some parts needed revisiting, and others changed when the model behave differently or when the two backends did not work the way it supposed to. Still, a structure emerged over time. This chapter describes that structure, the methods used to build the prototype, the model training work that supported it, the development tool involved, and the decisions that shaped the final system. The content follows the implementation requirements in the guideline.</w:t>
      </w:r>
    </w:p>
    <w:p w14:paraId="67EE38AA" w14:textId="77777777" w:rsidR="008B2183" w:rsidRDefault="008B2183" w:rsidP="00434B25"/>
    <w:p w14:paraId="740FE2FE" w14:textId="77777777" w:rsidR="00434B25" w:rsidRPr="00434B25" w:rsidRDefault="00434B25" w:rsidP="00434B25">
      <w:pPr>
        <w:pStyle w:val="Heading2"/>
      </w:pPr>
      <w:r w:rsidRPr="00434B25">
        <w:t>6.1 Justification of the Software Development Methodology</w:t>
      </w:r>
    </w:p>
    <w:p w14:paraId="20841174" w14:textId="77777777" w:rsidR="00434B25" w:rsidRDefault="00434B25" w:rsidP="00434B25">
      <w:r>
        <w:t>Kanban was selected as the software development method because it supported the irregular and sometimes unpredictable pace of this project. The mode, the SHAP explanation pipeline, and both backends changed at different times. Kanban allowed the work to shift without waiting for a sprint boundary and without freezing progress behind formal ceremonies.</w:t>
      </w:r>
    </w:p>
    <w:p w14:paraId="059E4744" w14:textId="77777777" w:rsidR="00434B25" w:rsidRDefault="00434B25" w:rsidP="00434B25">
      <w:r>
        <w:t>The method worked by keeping all tasks visible on a board and letting them move when they are ready. This visibility helped control the number of items in progress and prevented the system from drifting when a backend suddenly failed or deployments failed. A more rigid life cycle, such as Waterfall, expected requirements to stay still long enough to complete each phase. That simply did not happen here. Even Agile’s sprint model felt too structured for a system that needed constant reshaping. For example, when Flask backend deployment kept failing due to memory issues, the decision was made to handle the backend routes with a Node JS backend, which will be deployed separately, and only the model prediction and SHAP explanation logic will remain in the Flask backend to make it simpler and lighter. That kind of a change in development was well handled with Kanban compared to Waterfall or Agile.</w:t>
      </w:r>
    </w:p>
    <w:p w14:paraId="2420B10E" w14:textId="77777777" w:rsidR="00434B25" w:rsidRDefault="00434B25" w:rsidP="00434B25">
      <w:r>
        <w:t>Kanban, by contrast, remained flexible. Its lightweight nature fitted the size of the project and the need for frequent testing across Node, Flask, and Next,js frontend.</w:t>
      </w:r>
    </w:p>
    <w:p w14:paraId="740934D1" w14:textId="77777777" w:rsidR="00FB5AF3" w:rsidRDefault="00FB5AF3" w:rsidP="00434B25"/>
    <w:p w14:paraId="15352627" w14:textId="77777777" w:rsidR="00434B25" w:rsidRPr="00434B25" w:rsidRDefault="00434B25" w:rsidP="00434B25">
      <w:pPr>
        <w:pStyle w:val="Heading2"/>
      </w:pPr>
      <w:r w:rsidRPr="00434B25">
        <w:t>6.2 Steps Taken to Create and Select the Model</w:t>
      </w:r>
    </w:p>
    <w:p w14:paraId="33056542" w14:textId="77777777" w:rsidR="00434B25" w:rsidRDefault="00434B25" w:rsidP="00434B25"/>
    <w:p w14:paraId="710A6C91" w14:textId="77777777" w:rsidR="00434B25" w:rsidRDefault="00434B25" w:rsidP="00434B25">
      <w:r>
        <w:t xml:space="preserve">The model selection process occurred before the prototype was fully formed. It began in a Jupyter environment where different classifiers were tested on the </w:t>
      </w:r>
      <w:r>
        <w:rPr>
          <w:b/>
          <w:bCs/>
        </w:rPr>
        <w:t>loan approval dataset</w:t>
      </w:r>
      <w:r>
        <w:t>. The dataset contained several financial attributes such as CIBL score, income, loan amount, asset values, loan term, and more. These features carried enough signal for a model to learn meaningful patterns, although some required preprocessing.</w:t>
      </w:r>
    </w:p>
    <w:p w14:paraId="46D13AF6" w14:textId="77777777" w:rsidR="00F65650" w:rsidRDefault="00F65650" w:rsidP="00434B25"/>
    <w:p w14:paraId="32AF2739" w14:textId="0728A10C" w:rsidR="00F65650" w:rsidRPr="00F65650" w:rsidRDefault="00F65650" w:rsidP="00434B25">
      <w:pPr>
        <w:rPr>
          <w:b/>
          <w:bCs/>
        </w:rPr>
      </w:pPr>
      <w:r w:rsidRPr="00F65650">
        <w:rPr>
          <w:b/>
          <w:bCs/>
        </w:rPr>
        <w:t>Note: Jupyter Notebook containing all the steps with explanations are appended at the end.</w:t>
      </w:r>
      <w:r>
        <w:rPr>
          <w:b/>
          <w:bCs/>
        </w:rPr>
        <w:t xml:space="preserve"> (Please refer the </w:t>
      </w:r>
      <w:r w:rsidR="000A23C4">
        <w:rPr>
          <w:b/>
          <w:bCs/>
        </w:rPr>
        <w:t>“</w:t>
      </w:r>
      <w:r w:rsidRPr="00F65650">
        <w:rPr>
          <w:b/>
          <w:bCs/>
        </w:rPr>
        <w:t>Jupyter Notebook - Model Training</w:t>
      </w:r>
      <w:r w:rsidR="000A23C4">
        <w:rPr>
          <w:b/>
          <w:bCs/>
        </w:rPr>
        <w:t>”</w:t>
      </w:r>
      <w:r>
        <w:rPr>
          <w:b/>
          <w:bCs/>
        </w:rPr>
        <w:t xml:space="preserve"> folder)</w:t>
      </w:r>
    </w:p>
    <w:p w14:paraId="68C8FC38" w14:textId="77777777" w:rsidR="00151EAA" w:rsidRDefault="00151EAA" w:rsidP="00434B25"/>
    <w:p w14:paraId="37F3DD7A" w14:textId="2344DDB2" w:rsidR="00434B25" w:rsidRDefault="00434B25" w:rsidP="00434B25">
      <w:pPr>
        <w:pStyle w:val="Heading3"/>
      </w:pPr>
      <w:r>
        <w:t xml:space="preserve">6.2.1 </w:t>
      </w:r>
      <w:r w:rsidR="00AD6617">
        <w:t xml:space="preserve">About </w:t>
      </w:r>
      <w:r>
        <w:t>Dataset</w:t>
      </w:r>
    </w:p>
    <w:p w14:paraId="21847341" w14:textId="77777777" w:rsidR="00434B25" w:rsidRDefault="00434B25" w:rsidP="00434B25">
      <w:r>
        <w:t xml:space="preserve">The </w:t>
      </w:r>
      <w:r>
        <w:rPr>
          <w:b/>
          <w:bCs/>
        </w:rPr>
        <w:t xml:space="preserve">loan approval dataset </w:t>
      </w:r>
      <w:r>
        <w:t>is a collection of financial records and associated information used in order to determine the eligibility of individuals or organisations for obtaining loans from a lending institution from Kaggle. It</w:t>
      </w:r>
      <w:r>
        <w:rPr>
          <w:b/>
          <w:bCs/>
        </w:rPr>
        <w:t xml:space="preserve"> </w:t>
      </w:r>
      <w:r>
        <w:t xml:space="preserve">contained structured financial variables such as income, loan amount, CIBIL score, asset values, loan term, and more. The dataset is often </w:t>
      </w:r>
      <w:r>
        <w:lastRenderedPageBreak/>
        <w:t>used for machine learning and data analysis to develop models that predict the likelihood of loan approval based on given features.</w:t>
      </w:r>
    </w:p>
    <w:p w14:paraId="375BCA94" w14:textId="77777777" w:rsidR="002E5C32" w:rsidRDefault="002E5C32" w:rsidP="00434B25"/>
    <w:p w14:paraId="71464799" w14:textId="327D02F4" w:rsidR="00434B25" w:rsidRPr="00434B25" w:rsidRDefault="00434B25" w:rsidP="00434B25">
      <w:pPr>
        <w:pStyle w:val="Heading3"/>
      </w:pPr>
      <w:r w:rsidRPr="00434B25">
        <w:t>6.2.2</w:t>
      </w:r>
      <w:r w:rsidR="00A62082">
        <w:t xml:space="preserve"> </w:t>
      </w:r>
      <w:r w:rsidRPr="00434B25">
        <w:t>Exploratory Data Analysis (EDA)</w:t>
      </w:r>
    </w:p>
    <w:p w14:paraId="3035A142" w14:textId="77777777" w:rsidR="00434B25" w:rsidRDefault="00434B25" w:rsidP="00434B25">
      <w:r>
        <w:t>Various steps were carried out to perform EDA on the dataset. Findings are as follows,</w:t>
      </w:r>
    </w:p>
    <w:p w14:paraId="14783161" w14:textId="77777777" w:rsidR="00434B25" w:rsidRDefault="00434B25" w:rsidP="00434B25">
      <w:pPr>
        <w:numPr>
          <w:ilvl w:val="0"/>
          <w:numId w:val="1"/>
        </w:numPr>
        <w:spacing w:before="120" w:after="120"/>
      </w:pPr>
      <w:r>
        <w:t>The dataset contains 4,269 rows and 13 columns.</w:t>
      </w:r>
    </w:p>
    <w:p w14:paraId="620B05E4" w14:textId="77777777" w:rsidR="00434B25" w:rsidRPr="00D71E64" w:rsidRDefault="00434B25" w:rsidP="00434B25">
      <w:pPr>
        <w:numPr>
          <w:ilvl w:val="0"/>
          <w:numId w:val="1"/>
        </w:numPr>
        <w:spacing w:before="120" w:after="120"/>
        <w:rPr>
          <w:color w:val="000000" w:themeColor="text1"/>
        </w:rPr>
      </w:pPr>
      <w:r w:rsidRPr="00D71E64">
        <w:rPr>
          <w:color w:val="000000" w:themeColor="text1"/>
        </w:rPr>
        <w:t>There are 10 numeric columns and 3 categorical columns.</w:t>
      </w:r>
    </w:p>
    <w:p w14:paraId="5BEDE9BF" w14:textId="77777777" w:rsidR="00434B25" w:rsidRPr="00D71E64" w:rsidRDefault="00434B25" w:rsidP="00434B25">
      <w:pPr>
        <w:numPr>
          <w:ilvl w:val="0"/>
          <w:numId w:val="1"/>
        </w:numPr>
        <w:spacing w:before="120" w:after="120"/>
        <w:rPr>
          <w:color w:val="000000" w:themeColor="text1"/>
        </w:rPr>
      </w:pPr>
      <w:r w:rsidRPr="00D71E64">
        <w:rPr>
          <w:color w:val="000000" w:themeColor="text1"/>
        </w:rPr>
        <w:t>There were no missing values found, even though some columns contained zero values, such as no_of_dependents, residential_assets_value, and commercial_assets_value.</w:t>
      </w:r>
    </w:p>
    <w:p w14:paraId="512D3022" w14:textId="77777777" w:rsidR="00434B25" w:rsidRDefault="00434B25" w:rsidP="00434B25">
      <w:pPr>
        <w:numPr>
          <w:ilvl w:val="0"/>
          <w:numId w:val="1"/>
        </w:numPr>
        <w:spacing w:before="120" w:after="120"/>
      </w:pPr>
      <w:r>
        <w:t>From the statistical overview, residential_assets_value has a negative –100,000 as a minimum. This shows that it is invalid.</w:t>
      </w:r>
    </w:p>
    <w:p w14:paraId="4D9C69D5" w14:textId="77777777" w:rsidR="00434B25" w:rsidRDefault="00434B25" w:rsidP="00434B25">
      <w:pPr>
        <w:numPr>
          <w:ilvl w:val="0"/>
          <w:numId w:val="1"/>
        </w:numPr>
        <w:spacing w:before="120" w:after="120"/>
      </w:pPr>
      <w:r>
        <w:t>Categorical columns include “education”, “self_employed”, and “loan_status”.</w:t>
      </w:r>
    </w:p>
    <w:p w14:paraId="0494F649" w14:textId="77777777" w:rsidR="00434B25" w:rsidRDefault="00434B25" w:rsidP="00434B25">
      <w:pPr>
        <w:spacing w:before="120" w:after="120"/>
      </w:pPr>
    </w:p>
    <w:p w14:paraId="3C5DC411" w14:textId="00E705FD" w:rsidR="007C2F44" w:rsidRDefault="007C2F44" w:rsidP="007C2F44">
      <w:pPr>
        <w:pStyle w:val="Heading4"/>
      </w:pPr>
      <w:r w:rsidRPr="00434B25">
        <w:t>6.2.2</w:t>
      </w:r>
      <w:r>
        <w:t>.1</w:t>
      </w:r>
      <w:r w:rsidR="00A62082">
        <w:t xml:space="preserve"> </w:t>
      </w:r>
      <w:r>
        <w:t xml:space="preserve">Finding from the histogram plots </w:t>
      </w:r>
    </w:p>
    <w:p w14:paraId="7E11A6F2" w14:textId="72EC2C2B" w:rsidR="00A62082" w:rsidRDefault="00A62082" w:rsidP="00A62082">
      <w:r w:rsidRPr="00A62082">
        <w:t>Looking at the distograms, each feature tells its own story. Some behave exactly as financial variables do. But others stretch out more than expected. A few patterns shift abruptly from one end to the other, and some stay almost too calm. The observations below follow the same order as the plots, but the tone stays grounded rather than mathematical.</w:t>
      </w:r>
    </w:p>
    <w:p w14:paraId="60062D68" w14:textId="77777777" w:rsidR="00A62082" w:rsidRPr="00A62082" w:rsidRDefault="00A62082" w:rsidP="00A62082"/>
    <w:p w14:paraId="1BA99CEA" w14:textId="00A7B1D4" w:rsidR="00434B25" w:rsidRDefault="00434B25" w:rsidP="00434B25">
      <w:pPr>
        <w:spacing w:before="120" w:after="120"/>
      </w:pPr>
      <w:r w:rsidRPr="00434B25">
        <w:rPr>
          <w:noProof/>
        </w:rPr>
        <w:lastRenderedPageBreak/>
        <w:drawing>
          <wp:inline distT="0" distB="0" distL="0" distR="0" wp14:anchorId="19DE07E5" wp14:editId="51DA4A05">
            <wp:extent cx="5731510" cy="4678045"/>
            <wp:effectExtent l="0" t="0" r="0" b="0"/>
            <wp:docPr id="755508611" name="Picture 1" descr="A chart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8611" name="Picture 1" descr="A chart of numbers and a number of numbers&#10;&#10;AI-generated content may be incorrect."/>
                    <pic:cNvPicPr/>
                  </pic:nvPicPr>
                  <pic:blipFill>
                    <a:blip r:embed="rId5"/>
                    <a:stretch>
                      <a:fillRect/>
                    </a:stretch>
                  </pic:blipFill>
                  <pic:spPr>
                    <a:xfrm>
                      <a:off x="0" y="0"/>
                      <a:ext cx="5731510" cy="4678045"/>
                    </a:xfrm>
                    <a:prstGeom prst="rect">
                      <a:avLst/>
                    </a:prstGeom>
                  </pic:spPr>
                </pic:pic>
              </a:graphicData>
            </a:graphic>
          </wp:inline>
        </w:drawing>
      </w:r>
    </w:p>
    <w:p w14:paraId="2FE28761" w14:textId="77777777" w:rsidR="00434B25" w:rsidRDefault="00434B25" w:rsidP="00434B25">
      <w:pPr>
        <w:spacing w:before="120" w:after="120"/>
      </w:pPr>
    </w:p>
    <w:p w14:paraId="14860047" w14:textId="5A870648" w:rsidR="00A62082" w:rsidRPr="002F18C9" w:rsidRDefault="00A62082" w:rsidP="002F18C9">
      <w:pPr>
        <w:pStyle w:val="ListParagraph"/>
        <w:numPr>
          <w:ilvl w:val="0"/>
          <w:numId w:val="13"/>
        </w:numPr>
        <w:rPr>
          <w:b/>
          <w:bCs/>
        </w:rPr>
      </w:pPr>
      <w:r w:rsidRPr="002F18C9">
        <w:rPr>
          <w:b/>
          <w:bCs/>
        </w:rPr>
        <w:t>loan_id</w:t>
      </w:r>
    </w:p>
    <w:p w14:paraId="73C55E89" w14:textId="77777777" w:rsidR="00A62082" w:rsidRDefault="00A62082" w:rsidP="00A62082">
      <w:r>
        <w:t>The shape here stays flat from start to end. These are running identifiers; therefore, nothing meaningful appears in the way they move. They do not describe behaviour, only order. Because of that, the column will not help the model and remains more of a bookkeeping field.</w:t>
      </w:r>
    </w:p>
    <w:p w14:paraId="03ECDB1E" w14:textId="77777777" w:rsidR="00A62082" w:rsidRDefault="00A62082" w:rsidP="00A62082"/>
    <w:p w14:paraId="75C89731" w14:textId="593C401C" w:rsidR="00A62082" w:rsidRDefault="00A62082" w:rsidP="002F18C9">
      <w:pPr>
        <w:pStyle w:val="ListParagraph"/>
        <w:numPr>
          <w:ilvl w:val="0"/>
          <w:numId w:val="13"/>
        </w:numPr>
      </w:pPr>
      <w:r>
        <w:t>no_of_dependents</w:t>
      </w:r>
    </w:p>
    <w:p w14:paraId="2B5D2285" w14:textId="77777777" w:rsidR="00A62082" w:rsidRDefault="00A62082" w:rsidP="00A62082">
      <w:r>
        <w:t>The values move in a simple rising pattern from 0 to 5. Every group shows up, and there are no empty stretches. It looks evenly distributed therefore, it makes the features stable enough to keep without any special treatment.</w:t>
      </w:r>
    </w:p>
    <w:p w14:paraId="552574C7" w14:textId="77777777" w:rsidR="00A62082" w:rsidRDefault="00A62082" w:rsidP="00A62082"/>
    <w:p w14:paraId="2F021B90" w14:textId="7DA13BC8" w:rsidR="00A62082" w:rsidRDefault="00A62082" w:rsidP="002F18C9">
      <w:pPr>
        <w:pStyle w:val="ListParagraph"/>
        <w:numPr>
          <w:ilvl w:val="0"/>
          <w:numId w:val="13"/>
        </w:numPr>
      </w:pPr>
      <w:r>
        <w:t>income_annum</w:t>
      </w:r>
    </w:p>
    <w:p w14:paraId="7EE83595" w14:textId="77777777" w:rsidR="00A62082" w:rsidRDefault="00A62082" w:rsidP="00A62082">
      <w:r>
        <w:t>Income spreads across a wide range, but it does so without odd jumps. There are no sharp spikes or sudden cliffs. Still, the upper end grows a bit too fast, which means the model will need scaling later. The general shape, however, is not a problem.</w:t>
      </w:r>
    </w:p>
    <w:p w14:paraId="032374EE" w14:textId="77777777" w:rsidR="00A62082" w:rsidRDefault="00A62082" w:rsidP="00A62082"/>
    <w:p w14:paraId="2D5C7FE7" w14:textId="46458960" w:rsidR="00A62082" w:rsidRDefault="00A62082" w:rsidP="002F18C9">
      <w:pPr>
        <w:pStyle w:val="ListParagraph"/>
        <w:numPr>
          <w:ilvl w:val="0"/>
          <w:numId w:val="13"/>
        </w:numPr>
      </w:pPr>
      <w:r>
        <w:t>loan_amount</w:t>
      </w:r>
    </w:p>
    <w:p w14:paraId="50A3949D" w14:textId="0A4EA838" w:rsidR="00A62082" w:rsidRDefault="00A62082" w:rsidP="00A62082">
      <w:r>
        <w:t>The distribution leans to the right. Many applicants requ</w:t>
      </w:r>
      <w:r w:rsidR="00F033C0">
        <w:t>e</w:t>
      </w:r>
      <w:r>
        <w:t>st smaller loans, while</w:t>
      </w:r>
      <w:r w:rsidR="009D476A">
        <w:t xml:space="preserve"> a</w:t>
      </w:r>
      <w:r>
        <w:t xml:space="preserve"> smaller cluster reaches toward larger figures. The far edge stretches quite a bit, which could shake the model if left untouched. A log transformation will make the pattern easier to handle.</w:t>
      </w:r>
    </w:p>
    <w:p w14:paraId="339AF238" w14:textId="77777777" w:rsidR="00A62082" w:rsidRDefault="00A62082" w:rsidP="00A62082"/>
    <w:p w14:paraId="2E8920C1" w14:textId="50019E72" w:rsidR="00A62082" w:rsidRDefault="00A62082" w:rsidP="002F18C9">
      <w:pPr>
        <w:pStyle w:val="ListParagraph"/>
        <w:numPr>
          <w:ilvl w:val="0"/>
          <w:numId w:val="13"/>
        </w:numPr>
      </w:pPr>
      <w:r>
        <w:t>loan_term</w:t>
      </w:r>
    </w:p>
    <w:p w14:paraId="5DBA5E29" w14:textId="77777777" w:rsidR="00A62082" w:rsidRDefault="00A62082" w:rsidP="00A62082">
      <w:r>
        <w:lastRenderedPageBreak/>
        <w:t>Loan term sits almost flat, moving from short periods to long ones with no real imbalance. Both extremes appear often. This gives the model a full view of different repayment modes.</w:t>
      </w:r>
    </w:p>
    <w:p w14:paraId="2DDE4307" w14:textId="77777777" w:rsidR="00A62082" w:rsidRDefault="00A62082" w:rsidP="00A62082"/>
    <w:p w14:paraId="51BB20C3" w14:textId="6F8987E3" w:rsidR="00A62082" w:rsidRDefault="00A62082" w:rsidP="002F18C9">
      <w:pPr>
        <w:pStyle w:val="ListParagraph"/>
        <w:numPr>
          <w:ilvl w:val="0"/>
          <w:numId w:val="13"/>
        </w:numPr>
      </w:pPr>
      <w:r>
        <w:t>cibil_score</w:t>
      </w:r>
    </w:p>
    <w:p w14:paraId="12E4B8D3" w14:textId="669CE529" w:rsidR="00A62082" w:rsidRDefault="00A62082" w:rsidP="00A62082">
      <w:r>
        <w:t xml:space="preserve">The score climbs steadily from low to high. It covers everything from poor credit to excellent credit without </w:t>
      </w:r>
      <w:r w:rsidR="00F033C0">
        <w:t>leaving</w:t>
      </w:r>
      <w:r w:rsidR="000A2256">
        <w:t xml:space="preserve"> </w:t>
      </w:r>
      <w:r>
        <w:t>empty pockets. Later, turning this into grouped categories will make interpretation cleaner, and SHAP behaves nicely with grouped versions.</w:t>
      </w:r>
    </w:p>
    <w:p w14:paraId="4A0E24AC" w14:textId="77777777" w:rsidR="00A62082" w:rsidRDefault="00A62082" w:rsidP="00A62082"/>
    <w:p w14:paraId="6B934447" w14:textId="7E55367B" w:rsidR="00A62082" w:rsidRDefault="00A62082" w:rsidP="002F18C9">
      <w:pPr>
        <w:pStyle w:val="ListParagraph"/>
        <w:numPr>
          <w:ilvl w:val="0"/>
          <w:numId w:val="13"/>
        </w:numPr>
      </w:pPr>
      <w:r>
        <w:t>residential_assets_value</w:t>
      </w:r>
    </w:p>
    <w:p w14:paraId="79599536" w14:textId="77777777" w:rsidR="00A62082" w:rsidRDefault="00A62082" w:rsidP="00A62082">
      <w:r>
        <w:t>This column pulls hard to the right. Many applicants report small values, but a small group stretches far out. The spread is wide enough that looking at it raw makes it harder to compare people fairly. A log scale will soften these distances and bring values into a space the model understands better.</w:t>
      </w:r>
    </w:p>
    <w:p w14:paraId="0B49B7DD" w14:textId="77777777" w:rsidR="002F18C9" w:rsidRDefault="002F18C9" w:rsidP="00A62082"/>
    <w:p w14:paraId="1B26B720" w14:textId="7892B55C" w:rsidR="002F18C9" w:rsidRDefault="002F18C9" w:rsidP="002F18C9">
      <w:pPr>
        <w:pStyle w:val="ListParagraph"/>
        <w:numPr>
          <w:ilvl w:val="0"/>
          <w:numId w:val="13"/>
        </w:numPr>
      </w:pPr>
      <w:r>
        <w:t>commercial_assets_value</w:t>
      </w:r>
    </w:p>
    <w:p w14:paraId="5C1859B3" w14:textId="77777777" w:rsidR="00A62082" w:rsidRDefault="00A62082" w:rsidP="00A62082">
      <w:r>
        <w:t>The pattern repeats here. Lots of low values, followed by a long tail of high ones. Most applicants fall in the first third of the range, while only a few push toward the extreme. The model benefits from smoothing this out.</w:t>
      </w:r>
    </w:p>
    <w:p w14:paraId="2C20D400" w14:textId="77777777" w:rsidR="00A62082" w:rsidRDefault="00A62082" w:rsidP="00A62082"/>
    <w:p w14:paraId="2D360CE2" w14:textId="592FCAC2" w:rsidR="00A62082" w:rsidRDefault="00A62082" w:rsidP="002F18C9">
      <w:pPr>
        <w:pStyle w:val="ListParagraph"/>
        <w:numPr>
          <w:ilvl w:val="0"/>
          <w:numId w:val="13"/>
        </w:numPr>
      </w:pPr>
      <w:r>
        <w:t>luxury_assets_value</w:t>
      </w:r>
    </w:p>
    <w:p w14:paraId="0D990050" w14:textId="77777777" w:rsidR="00A62082" w:rsidRDefault="00A62082" w:rsidP="00A62082">
      <w:r>
        <w:t>This one leans right as well, though not as sharply. The majority sits in moderate ranges, and only a very small group shows noticeably high luxury assets. The shape is still skewed, but not as intensely as the other asset categories.</w:t>
      </w:r>
    </w:p>
    <w:p w14:paraId="24146A67" w14:textId="77777777" w:rsidR="00A62082" w:rsidRDefault="00A62082" w:rsidP="00A62082"/>
    <w:p w14:paraId="41ADB81B" w14:textId="57617C9A" w:rsidR="00A62082" w:rsidRDefault="00A62082" w:rsidP="002F18C9">
      <w:pPr>
        <w:pStyle w:val="ListParagraph"/>
        <w:numPr>
          <w:ilvl w:val="0"/>
          <w:numId w:val="13"/>
        </w:numPr>
      </w:pPr>
      <w:r>
        <w:t>bank_asset_value</w:t>
      </w:r>
    </w:p>
    <w:p w14:paraId="407CC2BE" w14:textId="77777777" w:rsidR="00A62082" w:rsidRDefault="00A62082" w:rsidP="00A62082">
      <w:r>
        <w:t>Again, the same theme. A heavy right tail and a cluster of modest balances. It fits typical wealth behaviour where only a small portion of people sit far above the median. Log scaling helps deal with these extremes.</w:t>
      </w:r>
    </w:p>
    <w:p w14:paraId="0D47D230" w14:textId="33129632" w:rsidR="00A62082" w:rsidRDefault="00A62082" w:rsidP="00A62082"/>
    <w:p w14:paraId="04DDEDA2" w14:textId="7B5C9671" w:rsidR="00A62082" w:rsidRDefault="00A62082" w:rsidP="00B92E96">
      <w:pPr>
        <w:pStyle w:val="Heading4"/>
      </w:pPr>
      <w:r w:rsidRPr="00434B25">
        <w:t>6.2.2</w:t>
      </w:r>
      <w:r>
        <w:t>.2 Summary</w:t>
      </w:r>
    </w:p>
    <w:p w14:paraId="50F22250" w14:textId="77777777" w:rsidR="00A62082" w:rsidRDefault="00A62082" w:rsidP="00A62082">
      <w:r>
        <w:t>Overall, the numerical features behave the way financial data usually behaves. A few columns stretch sharply to the right, especially the asset values and the loan amount, and those stretches will need attention through log scaling or outlier adjustments. Nothing appears broken or missing. The dataset shows a healthy range of financial conditions, giving the model enough variation to learn from before deeper cleaning and feature engineering begin.</w:t>
      </w:r>
    </w:p>
    <w:p w14:paraId="04BA10D3" w14:textId="77777777" w:rsidR="007C2F44" w:rsidRPr="007C2F44" w:rsidRDefault="007C2F44" w:rsidP="007C2F44"/>
    <w:p w14:paraId="591A5603" w14:textId="49D1214D" w:rsidR="00C86FA7" w:rsidRDefault="00C86FA7" w:rsidP="00C86FA7">
      <w:pPr>
        <w:pStyle w:val="Heading3"/>
      </w:pPr>
      <w:r w:rsidRPr="00434B25">
        <w:t>6.2.</w:t>
      </w:r>
      <w:r>
        <w:t>3 Data Preprocessing</w:t>
      </w:r>
    </w:p>
    <w:p w14:paraId="69D060E6" w14:textId="77777777" w:rsidR="000B7DEC" w:rsidRDefault="000B7DEC" w:rsidP="000B7DEC">
      <w:r w:rsidRPr="000B7DEC">
        <w:t>Preprocessing the dataset became its own phase of the project, partly because the financial variables pulled in different directions and partly because some columns behaved in ways that needed careful attention. The steps below follow the real sequence used in the notebook, though the work itself moved back and forth in places in order to make the dataset stable, forth, and ready for model training.</w:t>
      </w:r>
    </w:p>
    <w:p w14:paraId="6BE61A7E" w14:textId="77777777" w:rsidR="000B7DEC" w:rsidRPr="000B7DEC" w:rsidRDefault="000B7DEC" w:rsidP="000B7DEC"/>
    <w:p w14:paraId="6B966C86" w14:textId="6B21CB34" w:rsidR="007D48FD" w:rsidRPr="000B7DEC" w:rsidRDefault="007219C8" w:rsidP="007D48FD">
      <w:pPr>
        <w:pStyle w:val="Heading4"/>
      </w:pPr>
      <w:r>
        <w:t xml:space="preserve">Step 1 - </w:t>
      </w:r>
      <w:r w:rsidR="000B7DEC" w:rsidRPr="000B7DEC">
        <w:t>Remove Unnecessary Columns</w:t>
      </w:r>
    </w:p>
    <w:p w14:paraId="11D2A78F" w14:textId="77777777" w:rsidR="000B7DEC" w:rsidRDefault="000B7DEC" w:rsidP="000B7DEC">
      <w:r w:rsidRPr="000B7DEC">
        <w:t>The first adjustment was simple. “</w:t>
      </w:r>
      <w:r w:rsidRPr="000B7DEC">
        <w:rPr>
          <w:i/>
          <w:iCs/>
        </w:rPr>
        <w:t>loan_id</w:t>
      </w:r>
      <w:r w:rsidRPr="000B7DEC">
        <w:t xml:space="preserve">” did not help the model. It moved in a straight line from 1 upward and carried no relationship with income, assets, or approval decisions. Since it added noise rather than insight, it was fropped immediately. The dataset became easier to read after that, and the remaining columns could take centre stage. </w:t>
      </w:r>
    </w:p>
    <w:p w14:paraId="4BBEC50B" w14:textId="77777777" w:rsidR="000B7DEC" w:rsidRPr="000B7DEC" w:rsidRDefault="000B7DEC" w:rsidP="000B7DEC"/>
    <w:p w14:paraId="5972CB60" w14:textId="5BD4DC56" w:rsidR="000B7DEC" w:rsidRPr="000B7DEC" w:rsidRDefault="007219C8" w:rsidP="007D48FD">
      <w:pPr>
        <w:pStyle w:val="Heading4"/>
      </w:pPr>
      <w:r>
        <w:t xml:space="preserve">Step 2 - </w:t>
      </w:r>
      <w:r w:rsidR="000B7DEC" w:rsidRPr="000B7DEC">
        <w:t>Encode Categorical Variables</w:t>
      </w:r>
    </w:p>
    <w:p w14:paraId="23F10515" w14:textId="77777777" w:rsidR="000B7DEC" w:rsidRPr="000B7DEC" w:rsidRDefault="000B7DEC" w:rsidP="000B7DEC">
      <w:r w:rsidRPr="000B7DEC">
        <w:t>The dataset mixed both numeric and categorical columns. To prepare it for modelling, all categorical fields were encoded using straightforward numeric labels.</w:t>
      </w:r>
    </w:p>
    <w:p w14:paraId="705CBCFC" w14:textId="77777777" w:rsidR="000B7DEC" w:rsidRPr="000B7DEC" w:rsidRDefault="000B7DEC" w:rsidP="000B7DEC">
      <w:pPr>
        <w:numPr>
          <w:ilvl w:val="0"/>
          <w:numId w:val="4"/>
        </w:numPr>
        <w:spacing w:before="120" w:after="120"/>
      </w:pPr>
      <w:r w:rsidRPr="000B7DEC">
        <w:rPr>
          <w:i/>
          <w:iCs/>
        </w:rPr>
        <w:t>Graduate / Not Graduate</w:t>
      </w:r>
      <w:r w:rsidRPr="000B7DEC">
        <w:t xml:space="preserve"> became 1 and 0.</w:t>
      </w:r>
    </w:p>
    <w:p w14:paraId="30CAFEE4" w14:textId="77777777" w:rsidR="000B7DEC" w:rsidRPr="000B7DEC" w:rsidRDefault="000B7DEC" w:rsidP="000B7DEC">
      <w:pPr>
        <w:numPr>
          <w:ilvl w:val="0"/>
          <w:numId w:val="4"/>
        </w:numPr>
        <w:spacing w:before="120" w:after="120"/>
      </w:pPr>
      <w:r w:rsidRPr="000B7DEC">
        <w:rPr>
          <w:i/>
          <w:iCs/>
        </w:rPr>
        <w:t>Yes / No</w:t>
      </w:r>
      <w:r w:rsidRPr="000B7DEC">
        <w:t xml:space="preserve"> for self-employment became 1 and 0.</w:t>
      </w:r>
    </w:p>
    <w:p w14:paraId="76A14784" w14:textId="77777777" w:rsidR="000B7DEC" w:rsidRPr="000B7DEC" w:rsidRDefault="000B7DEC" w:rsidP="000B7DEC">
      <w:pPr>
        <w:numPr>
          <w:ilvl w:val="0"/>
          <w:numId w:val="4"/>
        </w:numPr>
        <w:spacing w:before="120" w:after="120"/>
      </w:pPr>
      <w:r w:rsidRPr="000B7DEC">
        <w:rPr>
          <w:i/>
          <w:iCs/>
        </w:rPr>
        <w:t>Approved / Rejected</w:t>
      </w:r>
      <w:r w:rsidRPr="000B7DEC">
        <w:t xml:space="preserve"> turned into 1 and 0 as well.</w:t>
      </w:r>
    </w:p>
    <w:p w14:paraId="2441993A" w14:textId="10BF3E2E" w:rsidR="000B7DEC" w:rsidRDefault="000B7DEC" w:rsidP="000B7DEC">
      <w:r w:rsidRPr="000B7DEC">
        <w:t xml:space="preserve">Label encoding was used to encode the categorical columns, which was necessary before scaling and later before </w:t>
      </w:r>
      <w:r w:rsidR="009D476A">
        <w:t xml:space="preserve">passing them </w:t>
      </w:r>
      <w:r w:rsidRPr="000B7DEC">
        <w:t>into algorithms. The new encoded frame behaved cleanly and allowed the model to treat these categories as structured inputs rather than text.</w:t>
      </w:r>
    </w:p>
    <w:p w14:paraId="6CF2E979" w14:textId="77777777" w:rsidR="000B7DEC" w:rsidRPr="000B7DEC" w:rsidRDefault="000B7DEC" w:rsidP="000B7DEC"/>
    <w:p w14:paraId="03A00CBB" w14:textId="0C107CBA" w:rsidR="000B7DEC" w:rsidRPr="000B7DEC" w:rsidRDefault="007219C8" w:rsidP="007D48FD">
      <w:pPr>
        <w:pStyle w:val="Heading4"/>
      </w:pPr>
      <w:r>
        <w:t xml:space="preserve">Step 3 - </w:t>
      </w:r>
      <w:r w:rsidR="000B7DEC" w:rsidRPr="000B7DEC">
        <w:t>Handle Invalid and Zero Values</w:t>
      </w:r>
    </w:p>
    <w:p w14:paraId="2E15206D" w14:textId="77777777" w:rsidR="000B7DEC" w:rsidRDefault="000B7DEC" w:rsidP="000B7DEC">
      <w:r w:rsidRPr="000B7DEC">
        <w:t>This step required more thought. Financial data often uses zero in ways that do not always mean the same thing. A zero can reflect a genuine absence of assets, or it might be a missing entry that slipped into the dataset unnoticed. Understanding which type of zero we were dealing with needed context.</w:t>
      </w:r>
    </w:p>
    <w:p w14:paraId="4BEA248A" w14:textId="77777777" w:rsidR="000B7DEC" w:rsidRPr="000B7DEC" w:rsidRDefault="000B7DEC" w:rsidP="000B7DEC"/>
    <w:p w14:paraId="7B89BBCD" w14:textId="77777777" w:rsidR="000B7DEC" w:rsidRDefault="000B7DEC" w:rsidP="000B7DEC">
      <w:r w:rsidRPr="000B7DEC">
        <w:t>For many applicants, having no residential or commercial assets is normal, especially among lower-income groups, so those zeros were left untouched. But negative values had no sensible meaning in these settings, so any negative entries were treated as invalid and replaced with NaN before later cleaning.</w:t>
      </w:r>
    </w:p>
    <w:p w14:paraId="4677F2BD" w14:textId="77777777" w:rsidR="000B7DEC" w:rsidRPr="000B7DEC" w:rsidRDefault="000B7DEC" w:rsidP="000B7DEC"/>
    <w:p w14:paraId="6DF6AF3E" w14:textId="77777777" w:rsidR="000B7DEC" w:rsidRDefault="000B7DEC" w:rsidP="000B7DEC">
      <w:r w:rsidRPr="000B7DEC">
        <w:t>To avoid misinterpreting the difference between “own nothing” and “data missing”, a small binary feature was added for each asset type. These flags indicated whether the applicant possessed the asset at all, making it easier for the model to recognise the distinction without distorting the original values. This balanced solution kept legitimate zeros, removed invalid ones, and added clarity for the explanation phase.</w:t>
      </w:r>
    </w:p>
    <w:p w14:paraId="56619AF8" w14:textId="77777777" w:rsidR="002F18C9" w:rsidRPr="000B7DEC" w:rsidRDefault="002F18C9" w:rsidP="000B7DEC"/>
    <w:p w14:paraId="12D64823" w14:textId="42698F0E" w:rsidR="002F18C9" w:rsidRDefault="007219C8" w:rsidP="007D48FD">
      <w:pPr>
        <w:pStyle w:val="Heading4"/>
      </w:pPr>
      <w:r>
        <w:t xml:space="preserve">Step 4 - </w:t>
      </w:r>
      <w:r w:rsidR="002F18C9">
        <w:t>Scale Numeric Features</w:t>
      </w:r>
    </w:p>
    <w:p w14:paraId="419A25A8" w14:textId="77777777" w:rsidR="002F18C9" w:rsidRDefault="002F18C9" w:rsidP="002F18C9">
      <w:r>
        <w:t>After cleaning, the next step was scaling. The financial variables varied wildly in size. Loan amounts could reach tens of millions, while dependents were stated in single digits.</w:t>
      </w:r>
    </w:p>
    <w:p w14:paraId="51A367AF" w14:textId="77777777" w:rsidR="002F18C9" w:rsidRDefault="002F18C9" w:rsidP="002F18C9">
      <w:r>
        <w:t>To bring all the numeric values to a mean of 0 and a standard deviation of 1, the technique called StandardScaler was used. This helped the model converge more smoothly, and it reduced the influence of very large numbers that could have pushed the models into unstable territory.</w:t>
      </w:r>
    </w:p>
    <w:p w14:paraId="0D222553" w14:textId="77777777" w:rsidR="002F18C9" w:rsidRDefault="002F18C9" w:rsidP="002F18C9"/>
    <w:p w14:paraId="04CD939F" w14:textId="1522B9E6" w:rsidR="002F18C9" w:rsidRDefault="00444983" w:rsidP="007D48FD">
      <w:pPr>
        <w:pStyle w:val="Heading4"/>
      </w:pPr>
      <w:r>
        <w:t xml:space="preserve">Step 5 - </w:t>
      </w:r>
      <w:r w:rsidR="002F18C9">
        <w:t>Correlation Heatmap</w:t>
      </w:r>
    </w:p>
    <w:p w14:paraId="5DA4F594" w14:textId="77777777" w:rsidR="002F18C9" w:rsidRDefault="002F18C9" w:rsidP="002F18C9">
      <w:r>
        <w:t>A correlation heatmap helped check the relationships between variables before moving into more complex feature engineering. The patterns that emerged were consistent with real financial behaviour.</w:t>
      </w:r>
    </w:p>
    <w:p w14:paraId="12EE7380" w14:textId="77777777" w:rsidR="00042A17" w:rsidRDefault="00042A17" w:rsidP="002F18C9"/>
    <w:p w14:paraId="673DC5A0" w14:textId="3BDE60AB" w:rsidR="00042A17" w:rsidRDefault="00042A17" w:rsidP="002F18C9">
      <w:r w:rsidRPr="00042A17">
        <w:rPr>
          <w:noProof/>
        </w:rPr>
        <w:lastRenderedPageBreak/>
        <w:drawing>
          <wp:inline distT="0" distB="0" distL="0" distR="0" wp14:anchorId="5D2F5EAE" wp14:editId="40CB37AD">
            <wp:extent cx="5731510" cy="4589145"/>
            <wp:effectExtent l="0" t="0" r="0" b="0"/>
            <wp:docPr id="15020359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5904" name="Picture 1" descr="A screenshot of a graph&#10;&#10;AI-generated content may be incorrect."/>
                    <pic:cNvPicPr/>
                  </pic:nvPicPr>
                  <pic:blipFill>
                    <a:blip r:embed="rId6"/>
                    <a:stretch>
                      <a:fillRect/>
                    </a:stretch>
                  </pic:blipFill>
                  <pic:spPr>
                    <a:xfrm>
                      <a:off x="0" y="0"/>
                      <a:ext cx="5731510" cy="4589145"/>
                    </a:xfrm>
                    <a:prstGeom prst="rect">
                      <a:avLst/>
                    </a:prstGeom>
                  </pic:spPr>
                </pic:pic>
              </a:graphicData>
            </a:graphic>
          </wp:inline>
        </w:drawing>
      </w:r>
    </w:p>
    <w:p w14:paraId="48BCB05E" w14:textId="77777777" w:rsidR="002F18C9" w:rsidRDefault="002F18C9" w:rsidP="002F18C9"/>
    <w:p w14:paraId="1C6E1F29" w14:textId="7AEF1C19" w:rsidR="002F18C9" w:rsidRDefault="002F18C9" w:rsidP="007D48FD">
      <w:pPr>
        <w:pStyle w:val="ListParagraph"/>
        <w:numPr>
          <w:ilvl w:val="0"/>
          <w:numId w:val="19"/>
        </w:numPr>
        <w:spacing w:before="120" w:after="120"/>
      </w:pPr>
      <w:r w:rsidRPr="007D48FD">
        <w:rPr>
          <w:b/>
          <w:bCs/>
        </w:rPr>
        <w:t>Income, loan amount, and all asset values</w:t>
      </w:r>
    </w:p>
    <w:p w14:paraId="47AE2D0E" w14:textId="77777777" w:rsidR="002F18C9" w:rsidRDefault="002F18C9" w:rsidP="002F18C9">
      <w:r>
        <w:t>These showed moderate positive correlations. People with larger incomes tended to have higher-value assets and requested larger loans. Nothing unexpected appeared here.</w:t>
      </w:r>
    </w:p>
    <w:p w14:paraId="66C9DBEC" w14:textId="77777777" w:rsidR="002F18C9" w:rsidRDefault="002F18C9" w:rsidP="002F18C9"/>
    <w:p w14:paraId="00033EAB" w14:textId="4FA19633" w:rsidR="002F18C9" w:rsidRDefault="002F18C9" w:rsidP="007D48FD">
      <w:pPr>
        <w:pStyle w:val="ListParagraph"/>
        <w:numPr>
          <w:ilvl w:val="0"/>
          <w:numId w:val="19"/>
        </w:numPr>
        <w:spacing w:before="120" w:after="120"/>
      </w:pPr>
      <w:r w:rsidRPr="007D48FD">
        <w:rPr>
          <w:b/>
          <w:bCs/>
        </w:rPr>
        <w:t>loan_status</w:t>
      </w:r>
    </w:p>
    <w:p w14:paraId="1787CBAA" w14:textId="77777777" w:rsidR="002F18C9" w:rsidRDefault="002F18C9" w:rsidP="002F18C9">
      <w:r>
        <w:t>Approval correlated weakly to moderately with income and asset columns. Applicants with stronger finances were more likely to be approved. CIBL score, however, showed only mild correlation, suggesting that the approval process in this dataset did not hinge on credit score alone.</w:t>
      </w:r>
    </w:p>
    <w:p w14:paraId="71A4E0B1" w14:textId="77777777" w:rsidR="002F18C9" w:rsidRDefault="002F18C9" w:rsidP="002F18C9"/>
    <w:p w14:paraId="4F9CEC4F" w14:textId="70FA2D40" w:rsidR="002F18C9" w:rsidRDefault="002F18C9" w:rsidP="007D48FD">
      <w:pPr>
        <w:pStyle w:val="ListParagraph"/>
        <w:numPr>
          <w:ilvl w:val="0"/>
          <w:numId w:val="19"/>
        </w:numPr>
        <w:spacing w:before="120" w:after="120"/>
      </w:pPr>
      <w:r w:rsidRPr="007D48FD">
        <w:rPr>
          <w:b/>
          <w:bCs/>
        </w:rPr>
        <w:t>cibil_score</w:t>
      </w:r>
    </w:p>
    <w:p w14:paraId="5222792E" w14:textId="77777777" w:rsidR="002F18C9" w:rsidRDefault="002F18C9" w:rsidP="002F18C9">
      <w:r>
        <w:t>The score moved mostly on its own and did not follow income or loan amount closely. This independence later made SHAP more useful in explaining how credit behaviour impacted each prediction.</w:t>
      </w:r>
    </w:p>
    <w:p w14:paraId="63E023D0" w14:textId="77777777" w:rsidR="002F18C9" w:rsidRDefault="002F18C9" w:rsidP="002F18C9">
      <w:pPr>
        <w:spacing w:before="120" w:after="120"/>
        <w:ind w:left="720"/>
        <w:rPr>
          <w:b/>
          <w:bCs/>
        </w:rPr>
      </w:pPr>
    </w:p>
    <w:p w14:paraId="0F8FCE01" w14:textId="67F52EA4" w:rsidR="002F18C9" w:rsidRDefault="002F18C9" w:rsidP="007D48FD">
      <w:pPr>
        <w:pStyle w:val="ListParagraph"/>
        <w:numPr>
          <w:ilvl w:val="0"/>
          <w:numId w:val="19"/>
        </w:numPr>
        <w:spacing w:before="120" w:after="120"/>
      </w:pPr>
      <w:r w:rsidRPr="007D48FD">
        <w:rPr>
          <w:b/>
          <w:bCs/>
        </w:rPr>
        <w:t>Asset columns</w:t>
      </w:r>
    </w:p>
    <w:p w14:paraId="1ADEAC3F" w14:textId="2E0642E9" w:rsidR="002F18C9" w:rsidRDefault="002F18C9" w:rsidP="002F18C9">
      <w:r>
        <w:t>These moved together but not in a way that created dangerous multicollinearity. Owning one type of asset often meant owning others too. But the values were not so tightly linked that they caused modelling issues.</w:t>
      </w:r>
    </w:p>
    <w:p w14:paraId="0F1650AD" w14:textId="77777777" w:rsidR="007D48FD" w:rsidRDefault="007D48FD" w:rsidP="002F18C9"/>
    <w:p w14:paraId="6B82A2FC" w14:textId="2CAAD45A" w:rsidR="002F18C9" w:rsidRDefault="002F18C9" w:rsidP="007D48FD">
      <w:pPr>
        <w:pStyle w:val="ListParagraph"/>
        <w:numPr>
          <w:ilvl w:val="0"/>
          <w:numId w:val="19"/>
        </w:numPr>
        <w:spacing w:before="120" w:after="120"/>
      </w:pPr>
      <w:r w:rsidRPr="007D48FD">
        <w:rPr>
          <w:b/>
          <w:bCs/>
        </w:rPr>
        <w:t>Binary ownership features</w:t>
      </w:r>
    </w:p>
    <w:p w14:paraId="0DB37CEF" w14:textId="77777777" w:rsidR="002F18C9" w:rsidRDefault="002F18C9" w:rsidP="002F18C9">
      <w:r>
        <w:t>Their light correlation with numeric asset values confirmed that the encoding worked, giving the model a separate signal from actual amounts.</w:t>
      </w:r>
    </w:p>
    <w:p w14:paraId="5113F0E3" w14:textId="77777777" w:rsidR="002F18C9" w:rsidRDefault="002F18C9" w:rsidP="002F18C9"/>
    <w:p w14:paraId="39CC9924" w14:textId="43E86ED0" w:rsidR="002F18C9" w:rsidRDefault="002F18C9" w:rsidP="007D48FD">
      <w:pPr>
        <w:pStyle w:val="ListParagraph"/>
        <w:numPr>
          <w:ilvl w:val="0"/>
          <w:numId w:val="19"/>
        </w:numPr>
        <w:spacing w:before="120" w:after="120"/>
      </w:pPr>
      <w:r w:rsidRPr="007D48FD">
        <w:rPr>
          <w:b/>
          <w:bCs/>
        </w:rPr>
        <w:t>Dependents, education, and employment type</w:t>
      </w:r>
    </w:p>
    <w:p w14:paraId="791BDC62" w14:textId="475FBE73" w:rsidR="002F18C9" w:rsidRDefault="002F18C9" w:rsidP="002F18C9">
      <w:r>
        <w:t>These stayed close to zero in correlation, hinting that their influen</w:t>
      </w:r>
      <w:r w:rsidR="009D476A">
        <w:t>ce</w:t>
      </w:r>
      <w:r>
        <w:t xml:space="preserve"> might only appear </w:t>
      </w:r>
      <w:r w:rsidR="00947338">
        <w:t>through interactions</w:t>
      </w:r>
      <w:r>
        <w:t xml:space="preserve"> rather than direct linear relationships.</w:t>
      </w:r>
    </w:p>
    <w:p w14:paraId="624F07F8" w14:textId="77777777" w:rsidR="002F18C9" w:rsidRDefault="002F18C9" w:rsidP="002F18C9"/>
    <w:p w14:paraId="3CE2816E" w14:textId="2FF1A87C" w:rsidR="002F18C9" w:rsidRDefault="002F18C9" w:rsidP="007D48FD">
      <w:pPr>
        <w:pStyle w:val="Heading5"/>
      </w:pPr>
      <w:r>
        <w:t>Summary of Heatmap</w:t>
      </w:r>
    </w:p>
    <w:p w14:paraId="588C2D1B" w14:textId="77777777" w:rsidR="002F18C9" w:rsidRDefault="002F18C9" w:rsidP="002F18C9">
      <w:r>
        <w:t>No harmful correlation surfaced. Financial fields behaved realistically. CIBL score kept its independence. The dataset sat in a healthy state to proceed.</w:t>
      </w:r>
    </w:p>
    <w:p w14:paraId="1884296D" w14:textId="77777777" w:rsidR="007C2F44" w:rsidRDefault="007C2F44" w:rsidP="007C2F44">
      <w:pPr>
        <w:spacing w:before="120" w:after="120"/>
      </w:pPr>
    </w:p>
    <w:p w14:paraId="3C3784CC" w14:textId="32E6B226" w:rsidR="005911DE" w:rsidRDefault="00B41B6B" w:rsidP="005911DE">
      <w:pPr>
        <w:pStyle w:val="Heading4"/>
      </w:pPr>
      <w:r>
        <w:t xml:space="preserve">Step 6 - </w:t>
      </w:r>
      <w:r w:rsidR="002C2F46">
        <w:t>Relationship Between Features and Target (Boxplots)</w:t>
      </w:r>
    </w:p>
    <w:p w14:paraId="5ED873EE" w14:textId="77777777" w:rsidR="005911DE" w:rsidRPr="005911DE" w:rsidRDefault="005911DE" w:rsidP="005911DE"/>
    <w:p w14:paraId="10E19E9D" w14:textId="0D21B3F8" w:rsidR="002C2F46" w:rsidRDefault="00C91B37" w:rsidP="002C2F46">
      <w:r w:rsidRPr="00C91B37">
        <w:rPr>
          <w:noProof/>
        </w:rPr>
        <w:lastRenderedPageBreak/>
        <w:drawing>
          <wp:inline distT="0" distB="0" distL="0" distR="0" wp14:anchorId="6101E252" wp14:editId="5A2475DE">
            <wp:extent cx="5731510" cy="7713980"/>
            <wp:effectExtent l="0" t="0" r="0" b="0"/>
            <wp:docPr id="2035765097" name="Picture 1" descr="A chart with multiple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5097" name="Picture 1" descr="A chart with multiple colored boxes&#10;&#10;AI-generated content may be incorrect."/>
                    <pic:cNvPicPr/>
                  </pic:nvPicPr>
                  <pic:blipFill>
                    <a:blip r:embed="rId7"/>
                    <a:stretch>
                      <a:fillRect/>
                    </a:stretch>
                  </pic:blipFill>
                  <pic:spPr>
                    <a:xfrm>
                      <a:off x="0" y="0"/>
                      <a:ext cx="5731510" cy="7713980"/>
                    </a:xfrm>
                    <a:prstGeom prst="rect">
                      <a:avLst/>
                    </a:prstGeom>
                  </pic:spPr>
                </pic:pic>
              </a:graphicData>
            </a:graphic>
          </wp:inline>
        </w:drawing>
      </w:r>
    </w:p>
    <w:p w14:paraId="52F5D1C6" w14:textId="77777777" w:rsidR="00C91B37" w:rsidRDefault="00C91B37" w:rsidP="002C2F46"/>
    <w:p w14:paraId="09CE2F38" w14:textId="77777777" w:rsidR="00E0799B" w:rsidRDefault="00E0799B" w:rsidP="00E0799B">
      <w:r>
        <w:t>Combined boxplots offered a close look at how each feature separated across approved and rejected loans. Some distinctions were sharp. Others barely moved.</w:t>
      </w:r>
    </w:p>
    <w:p w14:paraId="45F6347C" w14:textId="037095D5" w:rsidR="00E0799B" w:rsidRDefault="00E0799B" w:rsidP="000A5969">
      <w:pPr>
        <w:pStyle w:val="ListParagraph"/>
        <w:numPr>
          <w:ilvl w:val="0"/>
          <w:numId w:val="37"/>
        </w:numPr>
        <w:spacing w:before="120" w:after="120"/>
      </w:pPr>
      <w:r w:rsidRPr="000A5969">
        <w:rPr>
          <w:b/>
          <w:bCs/>
        </w:rPr>
        <w:t>no_of_dependents</w:t>
      </w:r>
    </w:p>
    <w:p w14:paraId="11485B48" w14:textId="19780533" w:rsidR="00E0799B" w:rsidRDefault="00E0799B" w:rsidP="00E0799B">
      <w:r>
        <w:t xml:space="preserve">Little separation appeared. Dependents did not visibly </w:t>
      </w:r>
      <w:r w:rsidR="00CC008E">
        <w:t>drive</w:t>
      </w:r>
      <w:r>
        <w:t xml:space="preserve"> approval decisions.</w:t>
      </w:r>
    </w:p>
    <w:p w14:paraId="1FE291A8" w14:textId="0206410D" w:rsidR="00E0799B" w:rsidRDefault="00E0799B" w:rsidP="000A5969">
      <w:pPr>
        <w:pStyle w:val="ListParagraph"/>
        <w:numPr>
          <w:ilvl w:val="0"/>
          <w:numId w:val="37"/>
        </w:numPr>
        <w:spacing w:before="120" w:after="120"/>
      </w:pPr>
      <w:r w:rsidRPr="000A5969">
        <w:rPr>
          <w:b/>
          <w:bCs/>
        </w:rPr>
        <w:lastRenderedPageBreak/>
        <w:t>education and self_employed</w:t>
      </w:r>
    </w:p>
    <w:p w14:paraId="51FA8BDC" w14:textId="77777777" w:rsidR="00E0799B" w:rsidRDefault="00E0799B" w:rsidP="00E0799B">
      <w:r>
        <w:t>Both showed nearly identical shapes for approved and rejected classes. Education level and employment type alone did not shift outcomes much.</w:t>
      </w:r>
    </w:p>
    <w:p w14:paraId="3B185AD4" w14:textId="77777777" w:rsidR="000A5969" w:rsidRDefault="000A5969" w:rsidP="000A5969">
      <w:pPr>
        <w:spacing w:before="120" w:after="120"/>
        <w:rPr>
          <w:b/>
          <w:bCs/>
        </w:rPr>
      </w:pPr>
    </w:p>
    <w:p w14:paraId="13D448BF" w14:textId="2C278E12" w:rsidR="00E0799B" w:rsidRDefault="00E0799B" w:rsidP="000A5969">
      <w:pPr>
        <w:pStyle w:val="ListParagraph"/>
        <w:numPr>
          <w:ilvl w:val="0"/>
          <w:numId w:val="37"/>
        </w:numPr>
        <w:spacing w:before="120" w:after="120"/>
      </w:pPr>
      <w:r w:rsidRPr="000A5969">
        <w:rPr>
          <w:b/>
          <w:bCs/>
        </w:rPr>
        <w:t>income_annum</w:t>
      </w:r>
    </w:p>
    <w:p w14:paraId="51F78859" w14:textId="77777777" w:rsidR="00E0799B" w:rsidRDefault="00E0799B" w:rsidP="00E0799B">
      <w:r>
        <w:t>Approved applicants held slightly higher incomes. Not dramatic, but present.</w:t>
      </w:r>
    </w:p>
    <w:p w14:paraId="3C370C72" w14:textId="77777777" w:rsidR="000A5969" w:rsidRDefault="000A5969" w:rsidP="000A5969">
      <w:pPr>
        <w:spacing w:before="120" w:after="120"/>
        <w:rPr>
          <w:b/>
          <w:bCs/>
        </w:rPr>
      </w:pPr>
    </w:p>
    <w:p w14:paraId="2036AAAE" w14:textId="30F6E1F4" w:rsidR="00E0799B" w:rsidRDefault="00E0799B" w:rsidP="000A5969">
      <w:pPr>
        <w:pStyle w:val="ListParagraph"/>
        <w:numPr>
          <w:ilvl w:val="0"/>
          <w:numId w:val="37"/>
        </w:numPr>
        <w:spacing w:before="120" w:after="120"/>
      </w:pPr>
      <w:r w:rsidRPr="000A5969">
        <w:rPr>
          <w:b/>
          <w:bCs/>
        </w:rPr>
        <w:t>loan_amount</w:t>
      </w:r>
    </w:p>
    <w:p w14:paraId="6C3EA1B6" w14:textId="77777777" w:rsidR="00E0799B" w:rsidRDefault="00E0799B" w:rsidP="00E0799B">
      <w:r>
        <w:t>Smaller loan requests appeared more often among approved cases. Higher requests carried more risk and were rejected more frequently.</w:t>
      </w:r>
    </w:p>
    <w:p w14:paraId="23FFD20F" w14:textId="77777777" w:rsidR="000A5969" w:rsidRDefault="000A5969" w:rsidP="000A5969">
      <w:pPr>
        <w:spacing w:before="120" w:after="120"/>
        <w:rPr>
          <w:b/>
          <w:bCs/>
        </w:rPr>
      </w:pPr>
    </w:p>
    <w:p w14:paraId="39CEAE6A" w14:textId="76F25390" w:rsidR="00E0799B" w:rsidRDefault="00E0799B" w:rsidP="000A5969">
      <w:pPr>
        <w:pStyle w:val="ListParagraph"/>
        <w:numPr>
          <w:ilvl w:val="0"/>
          <w:numId w:val="37"/>
        </w:numPr>
        <w:spacing w:before="120" w:after="120"/>
      </w:pPr>
      <w:r w:rsidRPr="000A5969">
        <w:rPr>
          <w:b/>
          <w:bCs/>
        </w:rPr>
        <w:t>loan_term</w:t>
      </w:r>
    </w:p>
    <w:p w14:paraId="4905F68B" w14:textId="77777777" w:rsidR="00E0799B" w:rsidRDefault="00E0799B" w:rsidP="00E0799B">
      <w:r>
        <w:t>Longer loan terms leaned towards approvals. Possibly because spreading repayment lowers the burden.</w:t>
      </w:r>
    </w:p>
    <w:p w14:paraId="02F105B0" w14:textId="77777777" w:rsidR="000A5969" w:rsidRDefault="000A5969" w:rsidP="000A5969">
      <w:pPr>
        <w:spacing w:before="120" w:after="120"/>
        <w:rPr>
          <w:b/>
          <w:bCs/>
        </w:rPr>
      </w:pPr>
    </w:p>
    <w:p w14:paraId="04D00AC4" w14:textId="32FC9660" w:rsidR="00E0799B" w:rsidRDefault="00E0799B" w:rsidP="000A5969">
      <w:pPr>
        <w:pStyle w:val="ListParagraph"/>
        <w:numPr>
          <w:ilvl w:val="0"/>
          <w:numId w:val="37"/>
        </w:numPr>
        <w:spacing w:before="120" w:after="120"/>
      </w:pPr>
      <w:r w:rsidRPr="000A5969">
        <w:rPr>
          <w:b/>
          <w:bCs/>
        </w:rPr>
        <w:t>cibil_score</w:t>
      </w:r>
    </w:p>
    <w:p w14:paraId="3C39B3A1" w14:textId="77777777" w:rsidR="00E0799B" w:rsidRDefault="00E0799B" w:rsidP="00E0799B">
      <w:r>
        <w:t>Here, the separation was clear. Approved applicants had noticeably higher credit scores. This matched expectations and later aligned well with SHAP.</w:t>
      </w:r>
    </w:p>
    <w:p w14:paraId="3B94368C" w14:textId="77777777" w:rsidR="000A5969" w:rsidRDefault="000A5969" w:rsidP="000A5969">
      <w:pPr>
        <w:spacing w:before="120" w:after="120"/>
        <w:rPr>
          <w:b/>
          <w:bCs/>
        </w:rPr>
      </w:pPr>
    </w:p>
    <w:p w14:paraId="0CAD0AB2" w14:textId="0931D949" w:rsidR="00E0799B" w:rsidRDefault="00E0799B" w:rsidP="000A5969">
      <w:pPr>
        <w:pStyle w:val="ListParagraph"/>
        <w:numPr>
          <w:ilvl w:val="0"/>
          <w:numId w:val="37"/>
        </w:numPr>
        <w:spacing w:before="120" w:after="120"/>
      </w:pPr>
      <w:r w:rsidRPr="000A5969">
        <w:rPr>
          <w:b/>
          <w:bCs/>
        </w:rPr>
        <w:t>Asset values</w:t>
      </w:r>
    </w:p>
    <w:p w14:paraId="65801505" w14:textId="77777777" w:rsidR="00E0799B" w:rsidRDefault="00E0799B" w:rsidP="00E0799B">
      <w:r>
        <w:t>Applicants with higher-value assets were approved more often. The range had several outliers. But they reflect genuine financial diversity rather than errors.</w:t>
      </w:r>
    </w:p>
    <w:p w14:paraId="2E902122" w14:textId="77777777" w:rsidR="000A5969" w:rsidRDefault="000A5969" w:rsidP="000A5969">
      <w:pPr>
        <w:spacing w:before="120" w:after="120"/>
        <w:rPr>
          <w:b/>
          <w:bCs/>
        </w:rPr>
      </w:pPr>
    </w:p>
    <w:p w14:paraId="7DB35028" w14:textId="52B1CD00" w:rsidR="00E0799B" w:rsidRDefault="00E0799B" w:rsidP="000A5969">
      <w:pPr>
        <w:pStyle w:val="ListParagraph"/>
        <w:numPr>
          <w:ilvl w:val="0"/>
          <w:numId w:val="37"/>
        </w:numPr>
        <w:spacing w:before="120" w:after="120"/>
      </w:pPr>
      <w:r w:rsidRPr="000A5969">
        <w:rPr>
          <w:b/>
          <w:bCs/>
        </w:rPr>
        <w:t>has_*_asset variables</w:t>
      </w:r>
    </w:p>
    <w:p w14:paraId="63170B96" w14:textId="77777777" w:rsidR="00E0799B" w:rsidRDefault="00E0799B" w:rsidP="00E0799B">
      <w:r>
        <w:t>Almost all values were 1, showing little variation. These features added limited new information beyond asset values.</w:t>
      </w:r>
    </w:p>
    <w:p w14:paraId="52D26E3E" w14:textId="77777777" w:rsidR="000A5969" w:rsidRDefault="000A5969" w:rsidP="00E0799B"/>
    <w:p w14:paraId="41FDC50D" w14:textId="3F7D61FC" w:rsidR="000A5969" w:rsidRPr="000A5969" w:rsidRDefault="00E0799B" w:rsidP="000A5969">
      <w:pPr>
        <w:pStyle w:val="Heading5"/>
      </w:pPr>
      <w:r>
        <w:t>Summary of Box Plots</w:t>
      </w:r>
    </w:p>
    <w:p w14:paraId="3B896AF2" w14:textId="77777777" w:rsidR="00E0799B" w:rsidRDefault="00E0799B" w:rsidP="00E0799B">
      <w:r>
        <w:t>CIBL score, income, and asset values offered the strongest predictive separation. Loan amount and term played moderate roles. Dependents, education, and employment type contributed little directly.</w:t>
      </w:r>
    </w:p>
    <w:p w14:paraId="17CB6AB2" w14:textId="77777777" w:rsidR="002C2F46" w:rsidRDefault="002C2F46" w:rsidP="002C2F46"/>
    <w:p w14:paraId="7034DEDB" w14:textId="56AC09B2" w:rsidR="002C2F46" w:rsidRDefault="00C60FE5" w:rsidP="002C2F46">
      <w:pPr>
        <w:pStyle w:val="Heading4"/>
      </w:pPr>
      <w:r>
        <w:t xml:space="preserve">Step 7 - </w:t>
      </w:r>
      <w:r w:rsidR="002C2F46">
        <w:t xml:space="preserve">Outlier Detection </w:t>
      </w:r>
      <w:r w:rsidR="002C2F46" w:rsidRPr="002C2F46">
        <w:t>and</w:t>
      </w:r>
      <w:r w:rsidR="002C2F46">
        <w:t xml:space="preserve"> Treatment</w:t>
      </w:r>
    </w:p>
    <w:p w14:paraId="46DF7F7A" w14:textId="77777777" w:rsidR="002C2F46" w:rsidRPr="002C2F46" w:rsidRDefault="002C2F46" w:rsidP="002C2F46"/>
    <w:p w14:paraId="34D4C171" w14:textId="77777777" w:rsidR="002C2F46" w:rsidRDefault="002C2F46" w:rsidP="002C2F46">
      <w:r>
        <w:t xml:space="preserve">Outliers were handled using the </w:t>
      </w:r>
      <w:r>
        <w:rPr>
          <w:b/>
          <w:bCs/>
        </w:rPr>
        <w:t xml:space="preserve">Interquartile Range (IQR) </w:t>
      </w:r>
      <w:r>
        <w:t>method. Instead of dropping observation, which can weaken the dataset, the extreme ends were capped at the 1.5×IQR boundaries. This approach kept the dataset intact while reducing the influence of extremely large financial values. It prevented those few extreme cases from pulling the model toward unstable behaviour.</w:t>
      </w:r>
    </w:p>
    <w:p w14:paraId="13C8CC1D" w14:textId="77777777" w:rsidR="00434B25" w:rsidRDefault="00434B25" w:rsidP="00434B25">
      <w:pPr>
        <w:spacing w:before="120" w:after="120"/>
      </w:pPr>
    </w:p>
    <w:p w14:paraId="68E2756E" w14:textId="1BF59299" w:rsidR="002C2F46" w:rsidRDefault="001B1BB7" w:rsidP="002C2F46">
      <w:pPr>
        <w:pStyle w:val="Heading4"/>
      </w:pPr>
      <w:r>
        <w:lastRenderedPageBreak/>
        <w:t xml:space="preserve">Step </w:t>
      </w:r>
      <w:r w:rsidR="00C60FE5">
        <w:t>8</w:t>
      </w:r>
      <w:r>
        <w:t xml:space="preserve"> - </w:t>
      </w:r>
      <w:r w:rsidR="002C2F46">
        <w:t>Log Transformation for Skewed Features</w:t>
      </w:r>
    </w:p>
    <w:p w14:paraId="118A6F31" w14:textId="77777777" w:rsidR="006C3C72" w:rsidRDefault="006C3C72" w:rsidP="006C3C72"/>
    <w:tbl>
      <w:tblPr>
        <w:tblStyle w:val="TableGrid"/>
        <w:tblW w:w="0" w:type="auto"/>
        <w:tblLook w:val="04A0" w:firstRow="1" w:lastRow="0" w:firstColumn="1" w:lastColumn="0" w:noHBand="0" w:noVBand="1"/>
      </w:tblPr>
      <w:tblGrid>
        <w:gridCol w:w="3041"/>
        <w:gridCol w:w="864"/>
        <w:gridCol w:w="753"/>
        <w:gridCol w:w="628"/>
        <w:gridCol w:w="746"/>
        <w:gridCol w:w="746"/>
        <w:gridCol w:w="746"/>
        <w:gridCol w:w="746"/>
        <w:gridCol w:w="746"/>
      </w:tblGrid>
      <w:tr w:rsidR="006C3C72" w14:paraId="2701B4F2" w14:textId="77777777" w:rsidTr="006C3C72">
        <w:tc>
          <w:tcPr>
            <w:tcW w:w="3097" w:type="dxa"/>
          </w:tcPr>
          <w:p w14:paraId="4F5FCEDC" w14:textId="24F5A351" w:rsidR="006C3C72" w:rsidRPr="006C3C72" w:rsidRDefault="006C3C72" w:rsidP="006C3C72">
            <w:r w:rsidRPr="006C3C72">
              <w:t>Feature</w:t>
            </w:r>
          </w:p>
        </w:tc>
        <w:tc>
          <w:tcPr>
            <w:tcW w:w="851" w:type="dxa"/>
          </w:tcPr>
          <w:p w14:paraId="298FB89F" w14:textId="72FBE9CE" w:rsidR="006C3C72" w:rsidRPr="006C3C72" w:rsidRDefault="006C3C72" w:rsidP="006C3C72">
            <w:r w:rsidRPr="006C3C72">
              <w:t>Count</w:t>
            </w:r>
          </w:p>
        </w:tc>
        <w:tc>
          <w:tcPr>
            <w:tcW w:w="779" w:type="dxa"/>
          </w:tcPr>
          <w:p w14:paraId="09AA786B" w14:textId="7441EB3A" w:rsidR="006C3C72" w:rsidRPr="006C3C72" w:rsidRDefault="006C3C72" w:rsidP="006C3C72">
            <w:r w:rsidRPr="006C3C72">
              <w:t>Mean</w:t>
            </w:r>
          </w:p>
        </w:tc>
        <w:tc>
          <w:tcPr>
            <w:tcW w:w="619" w:type="dxa"/>
          </w:tcPr>
          <w:p w14:paraId="6BDA4D60" w14:textId="7802CAA1" w:rsidR="006C3C72" w:rsidRPr="006C3C72" w:rsidRDefault="006C3C72" w:rsidP="006C3C72">
            <w:r w:rsidRPr="006C3C72">
              <w:t>Std</w:t>
            </w:r>
          </w:p>
        </w:tc>
        <w:tc>
          <w:tcPr>
            <w:tcW w:w="734" w:type="dxa"/>
          </w:tcPr>
          <w:p w14:paraId="30D75808" w14:textId="06185371" w:rsidR="006C3C72" w:rsidRPr="006C3C72" w:rsidRDefault="006C3C72" w:rsidP="006C3C72">
            <w:r w:rsidRPr="006C3C72">
              <w:t>Min</w:t>
            </w:r>
          </w:p>
        </w:tc>
        <w:tc>
          <w:tcPr>
            <w:tcW w:w="734" w:type="dxa"/>
          </w:tcPr>
          <w:p w14:paraId="505903FF" w14:textId="421C9CF1" w:rsidR="006C3C72" w:rsidRPr="006C3C72" w:rsidRDefault="006C3C72" w:rsidP="006C3C72">
            <w:r w:rsidRPr="006C3C72">
              <w:t>25%</w:t>
            </w:r>
          </w:p>
        </w:tc>
        <w:tc>
          <w:tcPr>
            <w:tcW w:w="734" w:type="dxa"/>
          </w:tcPr>
          <w:p w14:paraId="01FB265B" w14:textId="7EB85002" w:rsidR="006C3C72" w:rsidRPr="006C3C72" w:rsidRDefault="006C3C72" w:rsidP="006C3C72">
            <w:r w:rsidRPr="006C3C72">
              <w:t>50%</w:t>
            </w:r>
          </w:p>
        </w:tc>
        <w:tc>
          <w:tcPr>
            <w:tcW w:w="734" w:type="dxa"/>
          </w:tcPr>
          <w:p w14:paraId="1AFB26EF" w14:textId="70269FB5" w:rsidR="006C3C72" w:rsidRDefault="006C3C72" w:rsidP="006C3C72">
            <w:r w:rsidRPr="006C3C72">
              <w:t>75</w:t>
            </w:r>
            <w:r>
              <w:rPr>
                <w:b/>
                <w:bCs/>
              </w:rPr>
              <w:t>%</w:t>
            </w:r>
          </w:p>
        </w:tc>
        <w:tc>
          <w:tcPr>
            <w:tcW w:w="734" w:type="dxa"/>
          </w:tcPr>
          <w:p w14:paraId="3011694E" w14:textId="5B2F2CC5" w:rsidR="006C3C72" w:rsidRPr="006C3C72" w:rsidRDefault="006C3C72" w:rsidP="006C3C72">
            <w:r w:rsidRPr="006C3C72">
              <w:t>Max</w:t>
            </w:r>
          </w:p>
        </w:tc>
      </w:tr>
      <w:tr w:rsidR="006C3C72" w:rsidRPr="006C3C72" w14:paraId="6C26B11F" w14:textId="77777777" w:rsidTr="006C3C72">
        <w:tc>
          <w:tcPr>
            <w:tcW w:w="3097" w:type="dxa"/>
            <w:vAlign w:val="center"/>
          </w:tcPr>
          <w:p w14:paraId="07877911" w14:textId="3937135E" w:rsidR="006C3C72" w:rsidRPr="006C3C72" w:rsidRDefault="006C3C72" w:rsidP="006C3C72">
            <w:r w:rsidRPr="006C3C72">
              <w:t>income_annum_log</w:t>
            </w:r>
          </w:p>
        </w:tc>
        <w:tc>
          <w:tcPr>
            <w:tcW w:w="851" w:type="dxa"/>
            <w:vAlign w:val="center"/>
          </w:tcPr>
          <w:p w14:paraId="733C29C9" w14:textId="5C7976F7" w:rsidR="006C3C72" w:rsidRPr="006C3C72" w:rsidRDefault="006C3C72" w:rsidP="006C3C72">
            <w:r w:rsidRPr="006C3C72">
              <w:t>4269.0</w:t>
            </w:r>
          </w:p>
        </w:tc>
        <w:tc>
          <w:tcPr>
            <w:tcW w:w="779" w:type="dxa"/>
            <w:vAlign w:val="center"/>
          </w:tcPr>
          <w:p w14:paraId="661BEF17" w14:textId="3AD5C323" w:rsidR="006C3C72" w:rsidRPr="006C3C72" w:rsidRDefault="006C3C72" w:rsidP="006C3C72">
            <w:r w:rsidRPr="006C3C72">
              <w:t>15.18</w:t>
            </w:r>
          </w:p>
        </w:tc>
        <w:tc>
          <w:tcPr>
            <w:tcW w:w="619" w:type="dxa"/>
            <w:vAlign w:val="center"/>
          </w:tcPr>
          <w:p w14:paraId="58B034EC" w14:textId="35ABF4A6" w:rsidR="006C3C72" w:rsidRPr="006C3C72" w:rsidRDefault="006C3C72" w:rsidP="006C3C72">
            <w:r w:rsidRPr="006C3C72">
              <w:t>0.85</w:t>
            </w:r>
          </w:p>
        </w:tc>
        <w:tc>
          <w:tcPr>
            <w:tcW w:w="734" w:type="dxa"/>
            <w:vAlign w:val="center"/>
          </w:tcPr>
          <w:p w14:paraId="7AEB2D54" w14:textId="20D56377" w:rsidR="006C3C72" w:rsidRPr="006C3C72" w:rsidRDefault="006C3C72" w:rsidP="006C3C72">
            <w:r w:rsidRPr="006C3C72">
              <w:t>12.21</w:t>
            </w:r>
          </w:p>
        </w:tc>
        <w:tc>
          <w:tcPr>
            <w:tcW w:w="734" w:type="dxa"/>
            <w:vAlign w:val="center"/>
          </w:tcPr>
          <w:p w14:paraId="2B36E96D" w14:textId="355599EF" w:rsidR="006C3C72" w:rsidRPr="006C3C72" w:rsidRDefault="006C3C72" w:rsidP="006C3C72">
            <w:r w:rsidRPr="006C3C72">
              <w:t>14.81</w:t>
            </w:r>
          </w:p>
        </w:tc>
        <w:tc>
          <w:tcPr>
            <w:tcW w:w="734" w:type="dxa"/>
            <w:vAlign w:val="center"/>
          </w:tcPr>
          <w:p w14:paraId="74A5C273" w14:textId="2FFF272A" w:rsidR="006C3C72" w:rsidRPr="006C3C72" w:rsidRDefault="006C3C72" w:rsidP="006C3C72">
            <w:r w:rsidRPr="006C3C72">
              <w:t>15.44</w:t>
            </w:r>
          </w:p>
        </w:tc>
        <w:tc>
          <w:tcPr>
            <w:tcW w:w="734" w:type="dxa"/>
            <w:vAlign w:val="center"/>
          </w:tcPr>
          <w:p w14:paraId="1621BD67" w14:textId="6A8E38B8" w:rsidR="006C3C72" w:rsidRPr="006C3C72" w:rsidRDefault="006C3C72" w:rsidP="006C3C72">
            <w:r w:rsidRPr="006C3C72">
              <w:t>15.83</w:t>
            </w:r>
          </w:p>
        </w:tc>
        <w:tc>
          <w:tcPr>
            <w:tcW w:w="734" w:type="dxa"/>
            <w:vAlign w:val="center"/>
          </w:tcPr>
          <w:p w14:paraId="276BC30E" w14:textId="6D22C91A" w:rsidR="006C3C72" w:rsidRPr="006C3C72" w:rsidRDefault="006C3C72" w:rsidP="006C3C72">
            <w:r w:rsidRPr="006C3C72">
              <w:t>16.11</w:t>
            </w:r>
          </w:p>
        </w:tc>
      </w:tr>
      <w:tr w:rsidR="006C3C72" w:rsidRPr="006C3C72" w14:paraId="42E8E4CF" w14:textId="77777777" w:rsidTr="006C3C72">
        <w:tc>
          <w:tcPr>
            <w:tcW w:w="3097" w:type="dxa"/>
            <w:vAlign w:val="center"/>
          </w:tcPr>
          <w:p w14:paraId="2365E594" w14:textId="4E6407E9" w:rsidR="006C3C72" w:rsidRPr="006C3C72" w:rsidRDefault="006C3C72" w:rsidP="006C3C72">
            <w:r w:rsidRPr="006C3C72">
              <w:t>loan_amount_log</w:t>
            </w:r>
          </w:p>
        </w:tc>
        <w:tc>
          <w:tcPr>
            <w:tcW w:w="851" w:type="dxa"/>
            <w:vAlign w:val="center"/>
          </w:tcPr>
          <w:p w14:paraId="17252739" w14:textId="52334EB6" w:rsidR="006C3C72" w:rsidRPr="006C3C72" w:rsidRDefault="006C3C72" w:rsidP="006C3C72">
            <w:r w:rsidRPr="006C3C72">
              <w:t>4269.0</w:t>
            </w:r>
          </w:p>
        </w:tc>
        <w:tc>
          <w:tcPr>
            <w:tcW w:w="779" w:type="dxa"/>
            <w:vAlign w:val="center"/>
          </w:tcPr>
          <w:p w14:paraId="075E81FD" w14:textId="24837302" w:rsidR="006C3C72" w:rsidRPr="006C3C72" w:rsidRDefault="006C3C72" w:rsidP="006C3C72">
            <w:r w:rsidRPr="006C3C72">
              <w:t>16.26</w:t>
            </w:r>
          </w:p>
        </w:tc>
        <w:tc>
          <w:tcPr>
            <w:tcW w:w="619" w:type="dxa"/>
            <w:vAlign w:val="center"/>
          </w:tcPr>
          <w:p w14:paraId="4FAD76F0" w14:textId="61DFE9AB" w:rsidR="006C3C72" w:rsidRPr="006C3C72" w:rsidRDefault="006C3C72" w:rsidP="006C3C72">
            <w:r w:rsidRPr="006C3C72">
              <w:t>0.88</w:t>
            </w:r>
          </w:p>
        </w:tc>
        <w:tc>
          <w:tcPr>
            <w:tcW w:w="734" w:type="dxa"/>
            <w:vAlign w:val="center"/>
          </w:tcPr>
          <w:p w14:paraId="4CB8BF96" w14:textId="66142C12" w:rsidR="006C3C72" w:rsidRPr="006C3C72" w:rsidRDefault="006C3C72" w:rsidP="006C3C72">
            <w:r w:rsidRPr="006C3C72">
              <w:t>12.61</w:t>
            </w:r>
          </w:p>
        </w:tc>
        <w:tc>
          <w:tcPr>
            <w:tcW w:w="734" w:type="dxa"/>
            <w:vAlign w:val="center"/>
          </w:tcPr>
          <w:p w14:paraId="669AB4A2" w14:textId="2EEB9E69" w:rsidR="006C3C72" w:rsidRPr="006C3C72" w:rsidRDefault="006C3C72" w:rsidP="006C3C72">
            <w:r w:rsidRPr="006C3C72">
              <w:t>15.86</w:t>
            </w:r>
          </w:p>
        </w:tc>
        <w:tc>
          <w:tcPr>
            <w:tcW w:w="734" w:type="dxa"/>
            <w:vAlign w:val="center"/>
          </w:tcPr>
          <w:p w14:paraId="58108E35" w14:textId="2028DCE4" w:rsidR="006C3C72" w:rsidRPr="006C3C72" w:rsidRDefault="006C3C72" w:rsidP="006C3C72">
            <w:r w:rsidRPr="006C3C72">
              <w:t>16.49</w:t>
            </w:r>
          </w:p>
        </w:tc>
        <w:tc>
          <w:tcPr>
            <w:tcW w:w="734" w:type="dxa"/>
            <w:vAlign w:val="center"/>
          </w:tcPr>
          <w:p w14:paraId="0E2C5B8D" w14:textId="5AAED9E3" w:rsidR="006C3C72" w:rsidRPr="006C3C72" w:rsidRDefault="006C3C72" w:rsidP="006C3C72">
            <w:r w:rsidRPr="006C3C72">
              <w:t>16.88</w:t>
            </w:r>
          </w:p>
        </w:tc>
        <w:tc>
          <w:tcPr>
            <w:tcW w:w="734" w:type="dxa"/>
            <w:vAlign w:val="center"/>
          </w:tcPr>
          <w:p w14:paraId="56C0F0F6" w14:textId="00E9C91D" w:rsidR="006C3C72" w:rsidRPr="006C3C72" w:rsidRDefault="006C3C72" w:rsidP="006C3C72">
            <w:r w:rsidRPr="006C3C72">
              <w:t>17.49</w:t>
            </w:r>
          </w:p>
        </w:tc>
      </w:tr>
      <w:tr w:rsidR="006C3C72" w:rsidRPr="006C3C72" w14:paraId="5F074510" w14:textId="77777777" w:rsidTr="006C3C72">
        <w:tc>
          <w:tcPr>
            <w:tcW w:w="3097" w:type="dxa"/>
            <w:vAlign w:val="center"/>
          </w:tcPr>
          <w:p w14:paraId="7B9EB210" w14:textId="2DF005D5" w:rsidR="006C3C72" w:rsidRPr="006C3C72" w:rsidRDefault="006C3C72" w:rsidP="006C3C72">
            <w:r w:rsidRPr="006C3C72">
              <w:t>residential_assets_value_log</w:t>
            </w:r>
          </w:p>
        </w:tc>
        <w:tc>
          <w:tcPr>
            <w:tcW w:w="851" w:type="dxa"/>
            <w:vAlign w:val="center"/>
          </w:tcPr>
          <w:p w14:paraId="1221F9FD" w14:textId="0AEF31B4" w:rsidR="006C3C72" w:rsidRPr="006C3C72" w:rsidRDefault="006C3C72" w:rsidP="006C3C72">
            <w:r w:rsidRPr="006C3C72">
              <w:t>4269.0</w:t>
            </w:r>
          </w:p>
        </w:tc>
        <w:tc>
          <w:tcPr>
            <w:tcW w:w="779" w:type="dxa"/>
            <w:vAlign w:val="center"/>
          </w:tcPr>
          <w:p w14:paraId="3C802139" w14:textId="1BE2466E" w:rsidR="006C3C72" w:rsidRPr="006C3C72" w:rsidRDefault="006C3C72" w:rsidP="006C3C72">
            <w:r w:rsidRPr="006C3C72">
              <w:t>15.17</w:t>
            </w:r>
          </w:p>
        </w:tc>
        <w:tc>
          <w:tcPr>
            <w:tcW w:w="619" w:type="dxa"/>
            <w:vAlign w:val="center"/>
          </w:tcPr>
          <w:p w14:paraId="1A875808" w14:textId="52B4BCFB" w:rsidR="006C3C72" w:rsidRPr="006C3C72" w:rsidRDefault="006C3C72" w:rsidP="006C3C72">
            <w:r w:rsidRPr="006C3C72">
              <w:t>1.97</w:t>
            </w:r>
          </w:p>
        </w:tc>
        <w:tc>
          <w:tcPr>
            <w:tcW w:w="734" w:type="dxa"/>
            <w:vAlign w:val="center"/>
          </w:tcPr>
          <w:p w14:paraId="5548F9F4" w14:textId="7AC2CCE9" w:rsidR="006C3C72" w:rsidRPr="006C3C72" w:rsidRDefault="006C3C72" w:rsidP="006C3C72">
            <w:r w:rsidRPr="006C3C72">
              <w:t>0.00</w:t>
            </w:r>
          </w:p>
        </w:tc>
        <w:tc>
          <w:tcPr>
            <w:tcW w:w="734" w:type="dxa"/>
            <w:vAlign w:val="center"/>
          </w:tcPr>
          <w:p w14:paraId="6BA9F7AE" w14:textId="1E3BFDC8" w:rsidR="006C3C72" w:rsidRPr="006C3C72" w:rsidRDefault="006C3C72" w:rsidP="006C3C72">
            <w:r w:rsidRPr="006C3C72">
              <w:t>14.60</w:t>
            </w:r>
          </w:p>
        </w:tc>
        <w:tc>
          <w:tcPr>
            <w:tcW w:w="734" w:type="dxa"/>
            <w:vAlign w:val="center"/>
          </w:tcPr>
          <w:p w14:paraId="728FB995" w14:textId="7E83B426" w:rsidR="006C3C72" w:rsidRPr="006C3C72" w:rsidRDefault="006C3C72" w:rsidP="006C3C72">
            <w:r w:rsidRPr="006C3C72">
              <w:t>15.56</w:t>
            </w:r>
          </w:p>
        </w:tc>
        <w:tc>
          <w:tcPr>
            <w:tcW w:w="734" w:type="dxa"/>
            <w:vAlign w:val="center"/>
          </w:tcPr>
          <w:p w14:paraId="0ECF6E36" w14:textId="1DA3157C" w:rsidR="006C3C72" w:rsidRPr="006C3C72" w:rsidRDefault="006C3C72" w:rsidP="006C3C72">
            <w:r w:rsidRPr="006C3C72">
              <w:t>16.24</w:t>
            </w:r>
          </w:p>
        </w:tc>
        <w:tc>
          <w:tcPr>
            <w:tcW w:w="734" w:type="dxa"/>
            <w:vAlign w:val="center"/>
          </w:tcPr>
          <w:p w14:paraId="46C3C271" w14:textId="147BFD4F" w:rsidR="006C3C72" w:rsidRPr="006C3C72" w:rsidRDefault="006C3C72" w:rsidP="006C3C72">
            <w:r w:rsidRPr="006C3C72">
              <w:t>17.03</w:t>
            </w:r>
          </w:p>
        </w:tc>
      </w:tr>
      <w:tr w:rsidR="006C3C72" w:rsidRPr="006C3C72" w14:paraId="5F4D3B9B" w14:textId="77777777" w:rsidTr="006C3C72">
        <w:tc>
          <w:tcPr>
            <w:tcW w:w="3097" w:type="dxa"/>
            <w:vAlign w:val="center"/>
          </w:tcPr>
          <w:p w14:paraId="34F152C0" w14:textId="66818B24" w:rsidR="006C3C72" w:rsidRPr="006C3C72" w:rsidRDefault="006C3C72" w:rsidP="006C3C72">
            <w:r w:rsidRPr="006C3C72">
              <w:t>commercial_assets_value_log</w:t>
            </w:r>
          </w:p>
        </w:tc>
        <w:tc>
          <w:tcPr>
            <w:tcW w:w="851" w:type="dxa"/>
            <w:vAlign w:val="center"/>
          </w:tcPr>
          <w:p w14:paraId="290064B8" w14:textId="38BF3C08" w:rsidR="006C3C72" w:rsidRPr="006C3C72" w:rsidRDefault="006C3C72" w:rsidP="006C3C72">
            <w:r w:rsidRPr="006C3C72">
              <w:t>4269.0</w:t>
            </w:r>
          </w:p>
        </w:tc>
        <w:tc>
          <w:tcPr>
            <w:tcW w:w="779" w:type="dxa"/>
            <w:vAlign w:val="center"/>
          </w:tcPr>
          <w:p w14:paraId="0F24BFF0" w14:textId="0475A4A4" w:rsidR="006C3C72" w:rsidRPr="006C3C72" w:rsidRDefault="006C3C72" w:rsidP="006C3C72">
            <w:r w:rsidRPr="006C3C72">
              <w:t>14.54</w:t>
            </w:r>
          </w:p>
        </w:tc>
        <w:tc>
          <w:tcPr>
            <w:tcW w:w="619" w:type="dxa"/>
            <w:vAlign w:val="center"/>
          </w:tcPr>
          <w:p w14:paraId="0FE40C8B" w14:textId="3039CB2C" w:rsidR="006C3C72" w:rsidRPr="006C3C72" w:rsidRDefault="006C3C72" w:rsidP="006C3C72">
            <w:r w:rsidRPr="006C3C72">
              <w:t>2.62</w:t>
            </w:r>
          </w:p>
        </w:tc>
        <w:tc>
          <w:tcPr>
            <w:tcW w:w="734" w:type="dxa"/>
            <w:vAlign w:val="center"/>
          </w:tcPr>
          <w:p w14:paraId="3AC1E65F" w14:textId="3434152D" w:rsidR="006C3C72" w:rsidRPr="006C3C72" w:rsidRDefault="006C3C72" w:rsidP="006C3C72">
            <w:r w:rsidRPr="006C3C72">
              <w:t>0.00</w:t>
            </w:r>
          </w:p>
        </w:tc>
        <w:tc>
          <w:tcPr>
            <w:tcW w:w="734" w:type="dxa"/>
            <w:vAlign w:val="center"/>
          </w:tcPr>
          <w:p w14:paraId="3BAF94FE" w14:textId="4D1D300C" w:rsidR="006C3C72" w:rsidRPr="006C3C72" w:rsidRDefault="006C3C72" w:rsidP="006C3C72">
            <w:r w:rsidRPr="006C3C72">
              <w:t>14.08</w:t>
            </w:r>
          </w:p>
        </w:tc>
        <w:tc>
          <w:tcPr>
            <w:tcW w:w="734" w:type="dxa"/>
            <w:vAlign w:val="center"/>
          </w:tcPr>
          <w:p w14:paraId="59F39CE1" w14:textId="73C907E2" w:rsidR="006C3C72" w:rsidRPr="006C3C72" w:rsidRDefault="006C3C72" w:rsidP="006C3C72">
            <w:r w:rsidRPr="006C3C72">
              <w:t>15.12</w:t>
            </w:r>
          </w:p>
        </w:tc>
        <w:tc>
          <w:tcPr>
            <w:tcW w:w="734" w:type="dxa"/>
            <w:vAlign w:val="center"/>
          </w:tcPr>
          <w:p w14:paraId="71D63DF3" w14:textId="02406CE8" w:rsidR="006C3C72" w:rsidRPr="006C3C72" w:rsidRDefault="006C3C72" w:rsidP="006C3C72">
            <w:r w:rsidRPr="006C3C72">
              <w:t>15.84</w:t>
            </w:r>
          </w:p>
        </w:tc>
        <w:tc>
          <w:tcPr>
            <w:tcW w:w="734" w:type="dxa"/>
            <w:vAlign w:val="center"/>
          </w:tcPr>
          <w:p w14:paraId="431387CA" w14:textId="7C9EA0DF" w:rsidR="006C3C72" w:rsidRPr="006C3C72" w:rsidRDefault="006C3C72" w:rsidP="006C3C72">
            <w:r w:rsidRPr="006C3C72">
              <w:t>16.65</w:t>
            </w:r>
          </w:p>
        </w:tc>
      </w:tr>
      <w:tr w:rsidR="006C3C72" w:rsidRPr="006C3C72" w14:paraId="5224A38C" w14:textId="77777777" w:rsidTr="00792F01">
        <w:tc>
          <w:tcPr>
            <w:tcW w:w="3097" w:type="dxa"/>
            <w:vAlign w:val="center"/>
          </w:tcPr>
          <w:p w14:paraId="30F48060" w14:textId="388A4AE1" w:rsidR="006C3C72" w:rsidRPr="006C3C72" w:rsidRDefault="006C3C72" w:rsidP="006C3C72">
            <w:r w:rsidRPr="006C3C72">
              <w:t>luxury_assets_value_log</w:t>
            </w:r>
          </w:p>
        </w:tc>
        <w:tc>
          <w:tcPr>
            <w:tcW w:w="851" w:type="dxa"/>
            <w:vAlign w:val="center"/>
          </w:tcPr>
          <w:p w14:paraId="2EEDBF43" w14:textId="6D628C42" w:rsidR="006C3C72" w:rsidRPr="006C3C72" w:rsidRDefault="006C3C72" w:rsidP="006C3C72">
            <w:r w:rsidRPr="006C3C72">
              <w:t>4269.0</w:t>
            </w:r>
          </w:p>
        </w:tc>
        <w:tc>
          <w:tcPr>
            <w:tcW w:w="779" w:type="dxa"/>
            <w:vAlign w:val="center"/>
          </w:tcPr>
          <w:p w14:paraId="71CF45C1" w14:textId="7A29D558" w:rsidR="006C3C72" w:rsidRPr="006C3C72" w:rsidRDefault="006C3C72" w:rsidP="006C3C72">
            <w:r w:rsidRPr="006C3C72">
              <w:t>16.25</w:t>
            </w:r>
          </w:p>
        </w:tc>
        <w:tc>
          <w:tcPr>
            <w:tcW w:w="619" w:type="dxa"/>
            <w:vAlign w:val="center"/>
          </w:tcPr>
          <w:p w14:paraId="37B3E3D7" w14:textId="31EA8E1A" w:rsidR="006C3C72" w:rsidRPr="006C3C72" w:rsidRDefault="006C3C72" w:rsidP="006C3C72">
            <w:r w:rsidRPr="006C3C72">
              <w:t>0.88</w:t>
            </w:r>
          </w:p>
        </w:tc>
        <w:tc>
          <w:tcPr>
            <w:tcW w:w="734" w:type="dxa"/>
            <w:vAlign w:val="center"/>
          </w:tcPr>
          <w:p w14:paraId="0B388A26" w14:textId="0E5A3BF6" w:rsidR="006C3C72" w:rsidRPr="006C3C72" w:rsidRDefault="006C3C72" w:rsidP="006C3C72">
            <w:r w:rsidRPr="006C3C72">
              <w:t>12.61</w:t>
            </w:r>
          </w:p>
        </w:tc>
        <w:tc>
          <w:tcPr>
            <w:tcW w:w="734" w:type="dxa"/>
            <w:vAlign w:val="center"/>
          </w:tcPr>
          <w:p w14:paraId="13187B85" w14:textId="36BB0EE8" w:rsidR="006C3C72" w:rsidRPr="006C3C72" w:rsidRDefault="006C3C72" w:rsidP="006C3C72">
            <w:r w:rsidRPr="006C3C72">
              <w:t>15.83</w:t>
            </w:r>
          </w:p>
        </w:tc>
        <w:tc>
          <w:tcPr>
            <w:tcW w:w="734" w:type="dxa"/>
            <w:vAlign w:val="center"/>
          </w:tcPr>
          <w:p w14:paraId="2D475B22" w14:textId="41379925" w:rsidR="006C3C72" w:rsidRPr="006C3C72" w:rsidRDefault="006C3C72" w:rsidP="006C3C72">
            <w:r w:rsidRPr="006C3C72">
              <w:t>16.50</w:t>
            </w:r>
          </w:p>
        </w:tc>
        <w:tc>
          <w:tcPr>
            <w:tcW w:w="734" w:type="dxa"/>
            <w:vAlign w:val="center"/>
          </w:tcPr>
          <w:p w14:paraId="257FFB93" w14:textId="0CFB097F" w:rsidR="006C3C72" w:rsidRPr="006C3C72" w:rsidRDefault="006C3C72" w:rsidP="006C3C72">
            <w:r w:rsidRPr="006C3C72">
              <w:t>16.89</w:t>
            </w:r>
          </w:p>
        </w:tc>
        <w:tc>
          <w:tcPr>
            <w:tcW w:w="734" w:type="dxa"/>
            <w:vAlign w:val="center"/>
          </w:tcPr>
          <w:p w14:paraId="39E2F02C" w14:textId="15A7F394" w:rsidR="006C3C72" w:rsidRPr="006C3C72" w:rsidRDefault="006C3C72" w:rsidP="006C3C72">
            <w:r w:rsidRPr="006C3C72">
              <w:t>17.48</w:t>
            </w:r>
          </w:p>
        </w:tc>
      </w:tr>
      <w:tr w:rsidR="006C3C72" w:rsidRPr="006C3C72" w14:paraId="49CAC9E4" w14:textId="77777777" w:rsidTr="007835F7">
        <w:tc>
          <w:tcPr>
            <w:tcW w:w="3097" w:type="dxa"/>
            <w:vAlign w:val="center"/>
          </w:tcPr>
          <w:p w14:paraId="62A30A59" w14:textId="4D682173" w:rsidR="006C3C72" w:rsidRPr="006C3C72" w:rsidRDefault="006C3C72" w:rsidP="006C3C72">
            <w:r w:rsidRPr="006C3C72">
              <w:t>bank_asset_value_log</w:t>
            </w:r>
          </w:p>
        </w:tc>
        <w:tc>
          <w:tcPr>
            <w:tcW w:w="851" w:type="dxa"/>
            <w:vAlign w:val="center"/>
          </w:tcPr>
          <w:p w14:paraId="23D0E607" w14:textId="55244072" w:rsidR="006C3C72" w:rsidRPr="006C3C72" w:rsidRDefault="006C3C72" w:rsidP="006C3C72">
            <w:r w:rsidRPr="006C3C72">
              <w:t>4269.0</w:t>
            </w:r>
          </w:p>
        </w:tc>
        <w:tc>
          <w:tcPr>
            <w:tcW w:w="779" w:type="dxa"/>
            <w:vAlign w:val="center"/>
          </w:tcPr>
          <w:p w14:paraId="20157163" w14:textId="31FB717E" w:rsidR="006C3C72" w:rsidRPr="006C3C72" w:rsidRDefault="006C3C72" w:rsidP="006C3C72">
            <w:r w:rsidRPr="006C3C72">
              <w:t>15.08</w:t>
            </w:r>
          </w:p>
        </w:tc>
        <w:tc>
          <w:tcPr>
            <w:tcW w:w="619" w:type="dxa"/>
            <w:vAlign w:val="center"/>
          </w:tcPr>
          <w:p w14:paraId="71ABAA72" w14:textId="163DC4B8" w:rsidR="006C3C72" w:rsidRPr="006C3C72" w:rsidRDefault="006C3C72" w:rsidP="006C3C72">
            <w:r w:rsidRPr="006C3C72">
              <w:t>1.15</w:t>
            </w:r>
          </w:p>
        </w:tc>
        <w:tc>
          <w:tcPr>
            <w:tcW w:w="734" w:type="dxa"/>
            <w:vAlign w:val="center"/>
          </w:tcPr>
          <w:p w14:paraId="61B6BC31" w14:textId="5AB0876E" w:rsidR="006C3C72" w:rsidRPr="006C3C72" w:rsidRDefault="006C3C72" w:rsidP="006C3C72">
            <w:r w:rsidRPr="006C3C72">
              <w:t>0.00</w:t>
            </w:r>
          </w:p>
        </w:tc>
        <w:tc>
          <w:tcPr>
            <w:tcW w:w="734" w:type="dxa"/>
            <w:vAlign w:val="center"/>
          </w:tcPr>
          <w:p w14:paraId="3A5E897B" w14:textId="414876D4" w:rsidR="006C3C72" w:rsidRPr="006C3C72" w:rsidRDefault="006C3C72" w:rsidP="006C3C72">
            <w:r w:rsidRPr="006C3C72">
              <w:t>14.65</w:t>
            </w:r>
          </w:p>
        </w:tc>
        <w:tc>
          <w:tcPr>
            <w:tcW w:w="734" w:type="dxa"/>
            <w:vAlign w:val="center"/>
          </w:tcPr>
          <w:p w14:paraId="57CCF9D1" w14:textId="14038420" w:rsidR="006C3C72" w:rsidRPr="006C3C72" w:rsidRDefault="006C3C72" w:rsidP="006C3C72">
            <w:r w:rsidRPr="006C3C72">
              <w:t>15.34</w:t>
            </w:r>
          </w:p>
        </w:tc>
        <w:tc>
          <w:tcPr>
            <w:tcW w:w="734" w:type="dxa"/>
            <w:vAlign w:val="center"/>
          </w:tcPr>
          <w:p w14:paraId="6D98A15D" w14:textId="65F082AF" w:rsidR="006C3C72" w:rsidRPr="006C3C72" w:rsidRDefault="006C3C72" w:rsidP="006C3C72">
            <w:r w:rsidRPr="006C3C72">
              <w:t>15.78</w:t>
            </w:r>
          </w:p>
        </w:tc>
        <w:tc>
          <w:tcPr>
            <w:tcW w:w="734" w:type="dxa"/>
            <w:vAlign w:val="center"/>
          </w:tcPr>
          <w:p w14:paraId="13734FD8" w14:textId="56D26337" w:rsidR="006C3C72" w:rsidRPr="006C3C72" w:rsidRDefault="006C3C72" w:rsidP="006C3C72">
            <w:r w:rsidRPr="006C3C72">
              <w:t>16.48</w:t>
            </w:r>
          </w:p>
        </w:tc>
      </w:tr>
    </w:tbl>
    <w:p w14:paraId="3B38F11D" w14:textId="28C44C2E" w:rsidR="00BA688E" w:rsidRPr="00BA688E" w:rsidRDefault="00BA688E" w:rsidP="00BA688E"/>
    <w:p w14:paraId="6A2527FC" w14:textId="77777777" w:rsidR="002C2F46" w:rsidRDefault="002C2F46" w:rsidP="002C2F46"/>
    <w:p w14:paraId="0DB59707" w14:textId="77777777" w:rsidR="00EA44AA" w:rsidRDefault="00EA44AA" w:rsidP="00EA44AA">
      <w:r>
        <w:t xml:space="preserve">Many of the financial fields show strong right skew, so log transformations were applied. This brown their ranges closer together and reduced the dominance of very high values. </w:t>
      </w:r>
    </w:p>
    <w:p w14:paraId="0A6FA547" w14:textId="77777777" w:rsidR="00EA44AA" w:rsidRDefault="00EA44AA" w:rsidP="00EA44AA">
      <w:r>
        <w:t>Key observations:</w:t>
      </w:r>
    </w:p>
    <w:p w14:paraId="782452CB" w14:textId="77777777" w:rsidR="00EA44AA" w:rsidRDefault="00EA44AA" w:rsidP="00EA44AA">
      <w:pPr>
        <w:numPr>
          <w:ilvl w:val="0"/>
          <w:numId w:val="28"/>
        </w:numPr>
        <w:spacing w:before="120" w:after="120"/>
      </w:pPr>
      <w:r>
        <w:rPr>
          <w:b/>
          <w:bCs/>
        </w:rPr>
        <w:t>income_annum_log</w:t>
      </w:r>
      <w:r>
        <w:t xml:space="preserve"> tightened around a clean centre.</w:t>
      </w:r>
    </w:p>
    <w:p w14:paraId="24892E92" w14:textId="77777777" w:rsidR="00EA44AA" w:rsidRDefault="00EA44AA" w:rsidP="00EA44AA">
      <w:pPr>
        <w:numPr>
          <w:ilvl w:val="0"/>
          <w:numId w:val="28"/>
        </w:numPr>
        <w:spacing w:before="120" w:after="120"/>
      </w:pPr>
      <w:r>
        <w:rPr>
          <w:b/>
          <w:bCs/>
        </w:rPr>
        <w:t>loan_amount_log</w:t>
      </w:r>
      <w:r>
        <w:t xml:space="preserve"> smoothed out sharply and sat comfortably for modelling.</w:t>
      </w:r>
    </w:p>
    <w:p w14:paraId="3DCC59A7" w14:textId="77777777" w:rsidR="00EA44AA" w:rsidRDefault="00EA44AA" w:rsidP="00EA44AA">
      <w:pPr>
        <w:numPr>
          <w:ilvl w:val="0"/>
          <w:numId w:val="28"/>
        </w:numPr>
        <w:spacing w:before="120" w:after="120"/>
      </w:pPr>
      <w:r>
        <w:rPr>
          <w:b/>
          <w:bCs/>
        </w:rPr>
        <w:t>residential_assets_value_log</w:t>
      </w:r>
      <w:r>
        <w:t xml:space="preserve"> and </w:t>
      </w:r>
      <w:r>
        <w:rPr>
          <w:b/>
          <w:bCs/>
        </w:rPr>
        <w:t>commercial_assets_value_log</w:t>
      </w:r>
      <w:r>
        <w:t xml:space="preserve"> still carried some width but became manageable.</w:t>
      </w:r>
    </w:p>
    <w:p w14:paraId="63982180" w14:textId="77777777" w:rsidR="00EA44AA" w:rsidRDefault="00EA44AA" w:rsidP="00EA44AA">
      <w:pPr>
        <w:numPr>
          <w:ilvl w:val="0"/>
          <w:numId w:val="28"/>
        </w:numPr>
        <w:spacing w:before="120" w:after="120"/>
      </w:pPr>
      <w:r>
        <w:rPr>
          <w:b/>
          <w:bCs/>
        </w:rPr>
        <w:t>luxury_assets_value_log</w:t>
      </w:r>
      <w:r>
        <w:t xml:space="preserve"> and </w:t>
      </w:r>
      <w:r>
        <w:rPr>
          <w:b/>
          <w:bCs/>
        </w:rPr>
        <w:t>bank_asset_value_log</w:t>
      </w:r>
      <w:r>
        <w:t xml:space="preserve"> normalised well and lost their earlier extremes.</w:t>
      </w:r>
    </w:p>
    <w:p w14:paraId="03AB18ED" w14:textId="77777777" w:rsidR="00EA44AA" w:rsidRDefault="00EA44AA" w:rsidP="00EA44AA">
      <w:pPr>
        <w:pStyle w:val="Heading5"/>
      </w:pPr>
    </w:p>
    <w:p w14:paraId="5E4A106D" w14:textId="08BE32AF" w:rsidR="00EA44AA" w:rsidRDefault="00EA44AA" w:rsidP="00EA44AA">
      <w:pPr>
        <w:pStyle w:val="Heading5"/>
      </w:pPr>
      <w:r>
        <w:t>Summary of Log Transformation</w:t>
      </w:r>
    </w:p>
    <w:p w14:paraId="5A651923" w14:textId="77777777" w:rsidR="00EA44AA" w:rsidRDefault="00EA44AA" w:rsidP="00EA44AA">
      <w:r>
        <w:t>The transformations reduced variance across all financial fields and set them within a compact, comparable range. Usually between 12 and 17, which worked well for model fitting.</w:t>
      </w:r>
    </w:p>
    <w:p w14:paraId="5FABF9A6" w14:textId="77777777" w:rsidR="002C2F46" w:rsidRDefault="002C2F46" w:rsidP="002C2F46"/>
    <w:p w14:paraId="29B6EFAD" w14:textId="28587E21" w:rsidR="002C2F46" w:rsidRDefault="00785F6D" w:rsidP="002C2F46">
      <w:pPr>
        <w:pStyle w:val="Heading4"/>
      </w:pPr>
      <w:r>
        <w:t xml:space="preserve">Step </w:t>
      </w:r>
      <w:r w:rsidR="00E74D89">
        <w:t>9</w:t>
      </w:r>
      <w:r>
        <w:t xml:space="preserve"> - </w:t>
      </w:r>
      <w:r w:rsidR="002C2F46">
        <w:t>Recheck Statistical Summary</w:t>
      </w:r>
    </w:p>
    <w:p w14:paraId="17C8129F" w14:textId="77777777" w:rsidR="002C2F46" w:rsidRPr="002C2F46" w:rsidRDefault="002C2F46" w:rsidP="002C2F46"/>
    <w:p w14:paraId="275B7BA9" w14:textId="77777777" w:rsidR="00F02CB7" w:rsidRDefault="00F02CB7" w:rsidP="00F02CB7">
      <w:r>
        <w:t>A final statistical check ensured the dataset was ready.</w:t>
      </w:r>
    </w:p>
    <w:p w14:paraId="5B2A9385" w14:textId="77777777" w:rsidR="00F02CB7" w:rsidRDefault="00F02CB7" w:rsidP="00F02CB7"/>
    <w:p w14:paraId="7BA3D33D" w14:textId="7B35F1FA" w:rsidR="00F02CB7" w:rsidRDefault="00F02CB7" w:rsidP="00F02CB7">
      <w:pPr>
        <w:pStyle w:val="ListParagraph"/>
        <w:numPr>
          <w:ilvl w:val="0"/>
          <w:numId w:val="26"/>
        </w:numPr>
        <w:spacing w:before="120" w:after="120"/>
      </w:pPr>
      <w:r w:rsidRPr="00F02CB7">
        <w:rPr>
          <w:b/>
          <w:bCs/>
        </w:rPr>
        <w:t>Completeness:</w:t>
      </w:r>
    </w:p>
    <w:p w14:paraId="56EBCAFD" w14:textId="77777777" w:rsidR="00F02CB7" w:rsidRDefault="00F02CB7" w:rsidP="00F02CB7">
      <w:r>
        <w:t>No missing or invalid values remained.</w:t>
      </w:r>
    </w:p>
    <w:p w14:paraId="47353294" w14:textId="77777777" w:rsidR="00F02CB7" w:rsidRDefault="00F02CB7" w:rsidP="00F02CB7"/>
    <w:p w14:paraId="2ED7211B" w14:textId="176DED67" w:rsidR="00F02CB7" w:rsidRDefault="00F02CB7" w:rsidP="00F02CB7">
      <w:pPr>
        <w:pStyle w:val="ListParagraph"/>
        <w:numPr>
          <w:ilvl w:val="0"/>
          <w:numId w:val="26"/>
        </w:numPr>
        <w:spacing w:before="120" w:after="120"/>
      </w:pPr>
      <w:r w:rsidRPr="00F02CB7">
        <w:rPr>
          <w:b/>
          <w:bCs/>
        </w:rPr>
        <w:t>Numeric consistency:</w:t>
      </w:r>
    </w:p>
    <w:p w14:paraId="0E1DD072" w14:textId="77777777" w:rsidR="00F02CB7" w:rsidRDefault="00F02CB7" w:rsidP="00F02CB7">
      <w:r>
        <w:t>Income, loan amount, loan term, and credit score all sat within realistic ranges.</w:t>
      </w:r>
    </w:p>
    <w:p w14:paraId="290B5CA9" w14:textId="77777777" w:rsidR="00F02CB7" w:rsidRDefault="00F02CB7" w:rsidP="00F02CB7"/>
    <w:p w14:paraId="28D24B68" w14:textId="7BFA4686" w:rsidR="00F02CB7" w:rsidRDefault="00F02CB7" w:rsidP="00F02CB7">
      <w:pPr>
        <w:pStyle w:val="ListParagraph"/>
        <w:numPr>
          <w:ilvl w:val="0"/>
          <w:numId w:val="26"/>
        </w:numPr>
        <w:spacing w:before="120" w:after="120"/>
      </w:pPr>
      <w:r w:rsidRPr="00F02CB7">
        <w:rPr>
          <w:b/>
          <w:bCs/>
        </w:rPr>
        <w:t>Asset values:</w:t>
      </w:r>
    </w:p>
    <w:p w14:paraId="26A38BC8" w14:textId="77777777" w:rsidR="00F02CB7" w:rsidRDefault="00F02CB7" w:rsidP="00F02CB7">
      <w:r>
        <w:lastRenderedPageBreak/>
        <w:t>After capping and transformation, they held normal variance without extreme distortion.</w:t>
      </w:r>
    </w:p>
    <w:p w14:paraId="7C59CF57" w14:textId="77777777" w:rsidR="00F02CB7" w:rsidRDefault="00F02CB7" w:rsidP="00F02CB7"/>
    <w:p w14:paraId="6B363791" w14:textId="41BD6A7F" w:rsidR="00F02CB7" w:rsidRDefault="00F02CB7" w:rsidP="00F02CB7">
      <w:pPr>
        <w:pStyle w:val="ListParagraph"/>
        <w:numPr>
          <w:ilvl w:val="0"/>
          <w:numId w:val="26"/>
        </w:numPr>
        <w:spacing w:before="120" w:after="120"/>
      </w:pPr>
      <w:r w:rsidRPr="00F02CB7">
        <w:rPr>
          <w:b/>
          <w:bCs/>
        </w:rPr>
        <w:t>Binary asset flags:</w:t>
      </w:r>
    </w:p>
    <w:p w14:paraId="19FEB38F" w14:textId="77777777" w:rsidR="00F02CB7" w:rsidRDefault="00F02CB7" w:rsidP="00F02CB7">
      <w:r>
        <w:t>These almost always equal 1, offering no new variance, so they can be removed.</w:t>
      </w:r>
    </w:p>
    <w:p w14:paraId="0C9E906C" w14:textId="77777777" w:rsidR="00F02CB7" w:rsidRDefault="00F02CB7" w:rsidP="00F02CB7">
      <w:pPr>
        <w:spacing w:before="120" w:after="120"/>
      </w:pPr>
    </w:p>
    <w:p w14:paraId="5B3B2E6B" w14:textId="7002B899" w:rsidR="00F02CB7" w:rsidRDefault="00F02CB7" w:rsidP="00F02CB7">
      <w:pPr>
        <w:pStyle w:val="ListParagraph"/>
        <w:numPr>
          <w:ilvl w:val="0"/>
          <w:numId w:val="26"/>
        </w:numPr>
        <w:spacing w:before="120" w:after="120"/>
      </w:pPr>
      <w:r w:rsidRPr="00F02CB7">
        <w:rPr>
          <w:b/>
          <w:bCs/>
        </w:rPr>
        <w:t>Log-transformed variables:</w:t>
      </w:r>
    </w:p>
    <w:p w14:paraId="0870A4ED" w14:textId="77777777" w:rsidR="00F02CB7" w:rsidRDefault="00F02CB7" w:rsidP="00F02CB7">
      <w:r>
        <w:t>All behaved predictably and helped normalise the dataset.</w:t>
      </w:r>
    </w:p>
    <w:p w14:paraId="0CF071BC" w14:textId="77777777" w:rsidR="00F02CB7" w:rsidRDefault="00F02CB7" w:rsidP="00F02CB7"/>
    <w:p w14:paraId="6473DAB5" w14:textId="1C57FD8A" w:rsidR="00F02CB7" w:rsidRDefault="00F02CB7" w:rsidP="00F02CB7">
      <w:pPr>
        <w:pStyle w:val="ListParagraph"/>
        <w:numPr>
          <w:ilvl w:val="0"/>
          <w:numId w:val="26"/>
        </w:numPr>
        <w:spacing w:before="120" w:after="120"/>
      </w:pPr>
      <w:r w:rsidRPr="00F02CB7">
        <w:rPr>
          <w:b/>
          <w:bCs/>
        </w:rPr>
        <w:t>Target variable:</w:t>
      </w:r>
    </w:p>
    <w:p w14:paraId="4B9A3DF3" w14:textId="77777777" w:rsidR="00F02CB7" w:rsidRDefault="00F02CB7" w:rsidP="00F02CB7">
      <w:r>
        <w:t>Approval rate stood at about 38%, giving a moderate but manageable class imbalance.</w:t>
      </w:r>
    </w:p>
    <w:p w14:paraId="5B96A191" w14:textId="77777777" w:rsidR="002C2F46" w:rsidRDefault="002C2F46" w:rsidP="00434B25">
      <w:pPr>
        <w:spacing w:before="120" w:after="120"/>
      </w:pPr>
    </w:p>
    <w:p w14:paraId="0D474FD8" w14:textId="77777777" w:rsidR="002C2F46" w:rsidRDefault="002C2F46" w:rsidP="006C41EA">
      <w:pPr>
        <w:pStyle w:val="Heading4"/>
      </w:pPr>
      <w:r>
        <w:t>Validation Summary</w:t>
      </w:r>
    </w:p>
    <w:p w14:paraId="73AE6E18" w14:textId="22AFACE0" w:rsidR="002C2F46" w:rsidRDefault="002C2F46" w:rsidP="002C2F46">
      <w:r>
        <w:t xml:space="preserve">The dataset emerged numerically stable, properly scaled, and free from distortions. All features showed clean shapes after preprocessing, and nothing remained that would undermine model performance. With this, the dataset was ready for </w:t>
      </w:r>
      <w:r>
        <w:rPr>
          <w:b/>
          <w:bCs/>
        </w:rPr>
        <w:t>feature engineering and model preparation</w:t>
      </w:r>
      <w:r>
        <w:t>.</w:t>
      </w:r>
    </w:p>
    <w:p w14:paraId="41530E6F" w14:textId="77777777" w:rsidR="006C41EA" w:rsidRDefault="006C41EA" w:rsidP="006C41EA"/>
    <w:p w14:paraId="6C8148ED" w14:textId="77777777" w:rsidR="00677236" w:rsidRPr="00677236" w:rsidRDefault="00677236" w:rsidP="00677236">
      <w:pPr>
        <w:pStyle w:val="Heading3"/>
      </w:pPr>
      <w:r w:rsidRPr="00677236">
        <w:t>6.2.4 Feature Engineering</w:t>
      </w:r>
    </w:p>
    <w:p w14:paraId="36D79DD7" w14:textId="77777777" w:rsidR="00677236" w:rsidRDefault="00677236" w:rsidP="00677236">
      <w:r w:rsidRPr="00677236">
        <w:t>Feature engineering became one of the more important steps in shaping the dataset for modelling. The raw financial fields already carried meaningful information, but some relationships only became visible after combining or restructuring them. The steps below follow the real work carried out during preprocessing, although in practice few of them were revisited more than once as patterns became clearer.</w:t>
      </w:r>
    </w:p>
    <w:p w14:paraId="13838E96" w14:textId="77777777" w:rsidR="00677236" w:rsidRPr="00677236" w:rsidRDefault="00677236" w:rsidP="00677236"/>
    <w:p w14:paraId="08CF109C" w14:textId="77777777" w:rsidR="00677236" w:rsidRDefault="00677236" w:rsidP="00677236">
      <w:pPr>
        <w:pStyle w:val="Heading4"/>
      </w:pPr>
      <w:r w:rsidRPr="00677236">
        <w:t>Step 1 — Create Derived Financial Ratios</w:t>
      </w:r>
    </w:p>
    <w:p w14:paraId="179C06AB" w14:textId="77777777" w:rsidR="00677236" w:rsidRPr="00677236" w:rsidRDefault="00677236" w:rsidP="00677236"/>
    <w:p w14:paraId="0ABCD970" w14:textId="77777777" w:rsidR="00677236" w:rsidRDefault="00677236" w:rsidP="00677236">
      <w:r w:rsidRPr="00677236">
        <w:t>Several new variables were created to capture financial behaviour that did not fully appear in the raw columns. For example,</w:t>
      </w:r>
    </w:p>
    <w:p w14:paraId="310475BD" w14:textId="77777777" w:rsidR="00677236" w:rsidRPr="00677236" w:rsidRDefault="00677236" w:rsidP="00677236"/>
    <w:p w14:paraId="09EE49F9" w14:textId="77777777" w:rsidR="00677236" w:rsidRDefault="00677236" w:rsidP="00677236">
      <w:pPr>
        <w:pStyle w:val="Heading5"/>
      </w:pPr>
      <w:r w:rsidRPr="00677236">
        <w:t>debt_to_income_ratio</w:t>
      </w:r>
    </w:p>
    <w:p w14:paraId="0351A68C" w14:textId="77777777" w:rsidR="00677236" w:rsidRPr="00677236" w:rsidRDefault="00677236" w:rsidP="00677236">
      <w:pPr>
        <w:spacing w:before="240" w:after="120"/>
        <w:outlineLvl w:val="2"/>
        <w:rPr>
          <w:b/>
          <w:bCs/>
          <w:sz w:val="27"/>
          <w:szCs w:val="27"/>
        </w:rPr>
      </w:pPr>
    </w:p>
    <w:p w14:paraId="15989659" w14:textId="77777777" w:rsidR="00677236" w:rsidRPr="00677236" w:rsidRDefault="00677236" w:rsidP="00677236">
      <w:r w:rsidRPr="00677236">
        <w:rPr>
          <w:color w:val="666666"/>
        </w:rPr>
        <w:t>df_encoded[</w:t>
      </w:r>
      <w:r w:rsidRPr="00677236">
        <w:rPr>
          <w:color w:val="187B34"/>
        </w:rPr>
        <w:t>'debt_to_income_ratio'</w:t>
      </w:r>
      <w:r w:rsidRPr="00677236">
        <w:rPr>
          <w:color w:val="666666"/>
        </w:rPr>
        <w:t xml:space="preserve">] </w:t>
      </w:r>
      <w:r w:rsidRPr="00677236">
        <w:rPr>
          <w:color w:val="6E21BA"/>
        </w:rPr>
        <w:t>=</w:t>
      </w:r>
      <w:r w:rsidRPr="00677236">
        <w:rPr>
          <w:color w:val="666666"/>
        </w:rPr>
        <w:t xml:space="preserve"> df_encoded[</w:t>
      </w:r>
      <w:r w:rsidRPr="00677236">
        <w:rPr>
          <w:color w:val="187B34"/>
        </w:rPr>
        <w:t>'loan_amount'</w:t>
      </w:r>
      <w:r w:rsidRPr="00677236">
        <w:rPr>
          <w:color w:val="666666"/>
        </w:rPr>
        <w:t xml:space="preserve">] </w:t>
      </w:r>
      <w:r w:rsidRPr="00677236">
        <w:rPr>
          <w:color w:val="6E21BA"/>
        </w:rPr>
        <w:t>/</w:t>
      </w:r>
      <w:r w:rsidRPr="00677236">
        <w:rPr>
          <w:color w:val="666666"/>
        </w:rPr>
        <w:t xml:space="preserve"> df_encoded[</w:t>
      </w:r>
      <w:r w:rsidRPr="00677236">
        <w:rPr>
          <w:color w:val="187B34"/>
        </w:rPr>
        <w:t>'income_annum'</w:t>
      </w:r>
      <w:r w:rsidRPr="00677236">
        <w:rPr>
          <w:color w:val="666666"/>
        </w:rPr>
        <w:t>]</w:t>
      </w:r>
    </w:p>
    <w:p w14:paraId="19CC9359" w14:textId="77777777" w:rsidR="00677236" w:rsidRPr="00677236" w:rsidRDefault="00677236" w:rsidP="00677236"/>
    <w:p w14:paraId="583D8DF4" w14:textId="77777777" w:rsidR="00677236" w:rsidRPr="00677236" w:rsidRDefault="00677236" w:rsidP="00677236">
      <w:r w:rsidRPr="00677236">
        <w:rPr>
          <w:color w:val="666666"/>
        </w:rPr>
        <w:t xml:space="preserve">This ratio measured the loan burden relative to annual income. Higher values signalled financial strain or possible repayment risk. It summed up a borrower’s </w:t>
      </w:r>
      <w:r w:rsidRPr="00677236">
        <w:t>affordability in one number instead of scattering across raw fields.</w:t>
      </w:r>
    </w:p>
    <w:p w14:paraId="4C7BB490" w14:textId="77777777" w:rsidR="00677236" w:rsidRPr="00677236" w:rsidRDefault="00677236" w:rsidP="00677236">
      <w:pPr>
        <w:spacing w:before="240" w:after="120"/>
        <w:outlineLvl w:val="2"/>
        <w:rPr>
          <w:b/>
          <w:bCs/>
          <w:sz w:val="27"/>
          <w:szCs w:val="27"/>
        </w:rPr>
      </w:pPr>
      <w:r w:rsidRPr="00677236">
        <w:rPr>
          <w:b/>
          <w:bCs/>
          <w:sz w:val="27"/>
          <w:szCs w:val="27"/>
        </w:rPr>
        <w:t>total_asset_value</w:t>
      </w:r>
    </w:p>
    <w:p w14:paraId="40CAD9DF" w14:textId="77777777" w:rsidR="00677236" w:rsidRPr="00677236" w:rsidRDefault="00677236" w:rsidP="00677236">
      <w:r w:rsidRPr="00677236">
        <w:rPr>
          <w:color w:val="666666"/>
        </w:rPr>
        <w:t>df_encoded[</w:t>
      </w:r>
      <w:r w:rsidRPr="00677236">
        <w:rPr>
          <w:color w:val="187B34"/>
        </w:rPr>
        <w:t>'total_asset_value'</w:t>
      </w:r>
      <w:r w:rsidRPr="00677236">
        <w:rPr>
          <w:color w:val="666666"/>
        </w:rPr>
        <w:t xml:space="preserve">] </w:t>
      </w:r>
      <w:r w:rsidRPr="00677236">
        <w:rPr>
          <w:color w:val="6E21BA"/>
        </w:rPr>
        <w:t>=</w:t>
      </w:r>
      <w:r w:rsidRPr="00677236">
        <w:rPr>
          <w:color w:val="666666"/>
        </w:rPr>
        <w:t xml:space="preserve"> (</w:t>
      </w:r>
    </w:p>
    <w:p w14:paraId="41150685" w14:textId="77777777" w:rsidR="00677236" w:rsidRPr="00677236" w:rsidRDefault="00677236" w:rsidP="00677236">
      <w:r w:rsidRPr="00677236">
        <w:rPr>
          <w:color w:val="666666"/>
        </w:rPr>
        <w:t>   df_encoded[</w:t>
      </w:r>
      <w:r w:rsidRPr="00677236">
        <w:rPr>
          <w:color w:val="187B34"/>
        </w:rPr>
        <w:t>'residential_assets_value'</w:t>
      </w:r>
      <w:r w:rsidRPr="00677236">
        <w:rPr>
          <w:color w:val="666666"/>
        </w:rPr>
        <w:t xml:space="preserve">] </w:t>
      </w:r>
      <w:r w:rsidRPr="00677236">
        <w:rPr>
          <w:color w:val="6E21BA"/>
        </w:rPr>
        <w:t>+</w:t>
      </w:r>
    </w:p>
    <w:p w14:paraId="5EA7F33B" w14:textId="77777777" w:rsidR="00677236" w:rsidRPr="00677236" w:rsidRDefault="00677236" w:rsidP="00677236">
      <w:r w:rsidRPr="00677236">
        <w:rPr>
          <w:color w:val="666666"/>
        </w:rPr>
        <w:t>   df_encoded[</w:t>
      </w:r>
      <w:r w:rsidRPr="00677236">
        <w:rPr>
          <w:color w:val="187B34"/>
        </w:rPr>
        <w:t>'commercial_assets_value'</w:t>
      </w:r>
      <w:r w:rsidRPr="00677236">
        <w:rPr>
          <w:color w:val="666666"/>
        </w:rPr>
        <w:t xml:space="preserve">] </w:t>
      </w:r>
      <w:r w:rsidRPr="00677236">
        <w:rPr>
          <w:color w:val="6E21BA"/>
        </w:rPr>
        <w:t>+</w:t>
      </w:r>
    </w:p>
    <w:p w14:paraId="6C2B133F" w14:textId="77777777" w:rsidR="00677236" w:rsidRPr="00677236" w:rsidRDefault="00677236" w:rsidP="00677236">
      <w:r w:rsidRPr="00677236">
        <w:rPr>
          <w:color w:val="666666"/>
        </w:rPr>
        <w:lastRenderedPageBreak/>
        <w:t>   df_encoded[</w:t>
      </w:r>
      <w:r w:rsidRPr="00677236">
        <w:rPr>
          <w:color w:val="187B34"/>
        </w:rPr>
        <w:t>'luxury_assets_value'</w:t>
      </w:r>
      <w:r w:rsidRPr="00677236">
        <w:rPr>
          <w:color w:val="666666"/>
        </w:rPr>
        <w:t xml:space="preserve">] </w:t>
      </w:r>
      <w:r w:rsidRPr="00677236">
        <w:rPr>
          <w:color w:val="6E21BA"/>
        </w:rPr>
        <w:t>+</w:t>
      </w:r>
    </w:p>
    <w:p w14:paraId="4B8E388B" w14:textId="77777777" w:rsidR="00677236" w:rsidRPr="00677236" w:rsidRDefault="00677236" w:rsidP="00677236">
      <w:r w:rsidRPr="00677236">
        <w:rPr>
          <w:color w:val="666666"/>
        </w:rPr>
        <w:t>   df_encoded[</w:t>
      </w:r>
      <w:r w:rsidRPr="00677236">
        <w:rPr>
          <w:color w:val="187B34"/>
        </w:rPr>
        <w:t>'bank_asset_value'</w:t>
      </w:r>
      <w:r w:rsidRPr="00677236">
        <w:rPr>
          <w:color w:val="666666"/>
        </w:rPr>
        <w:t>]</w:t>
      </w:r>
    </w:p>
    <w:p w14:paraId="2A1C127A" w14:textId="77777777" w:rsidR="00677236" w:rsidRPr="00677236" w:rsidRDefault="00677236" w:rsidP="00677236">
      <w:r w:rsidRPr="00677236">
        <w:rPr>
          <w:color w:val="666666"/>
        </w:rPr>
        <w:t>)</w:t>
      </w:r>
    </w:p>
    <w:p w14:paraId="11FD8DF7" w14:textId="77777777" w:rsidR="00677236" w:rsidRPr="00677236" w:rsidRDefault="00677236" w:rsidP="00677236"/>
    <w:p w14:paraId="473C06AF" w14:textId="77777777" w:rsidR="00677236" w:rsidRDefault="00677236" w:rsidP="00677236">
      <w:pPr>
        <w:rPr>
          <w:color w:val="000000" w:themeColor="text1"/>
        </w:rPr>
      </w:pPr>
      <w:r w:rsidRPr="00677236">
        <w:rPr>
          <w:color w:val="000000" w:themeColor="text1"/>
        </w:rPr>
        <w:t>Here, residential, commercial, luxury, and bank assets were combined into a single measure. It reflected an applicant’s overall financial strength and formed a more complete picture than looking at each asset type separately.</w:t>
      </w:r>
    </w:p>
    <w:p w14:paraId="6240E493" w14:textId="77777777" w:rsidR="00677236" w:rsidRPr="00677236" w:rsidRDefault="00677236" w:rsidP="00677236">
      <w:pPr>
        <w:rPr>
          <w:color w:val="000000" w:themeColor="text1"/>
        </w:rPr>
      </w:pPr>
    </w:p>
    <w:p w14:paraId="64D94C20" w14:textId="77777777" w:rsidR="00677236" w:rsidRDefault="00677236" w:rsidP="00677236">
      <w:pPr>
        <w:pStyle w:val="Heading5"/>
      </w:pPr>
      <w:r w:rsidRPr="00677236">
        <w:t>loan_to_asset_ratio</w:t>
      </w:r>
    </w:p>
    <w:p w14:paraId="4D3B1F86" w14:textId="77777777" w:rsidR="00677236" w:rsidRPr="00677236" w:rsidRDefault="00677236" w:rsidP="00677236">
      <w:pPr>
        <w:spacing w:before="240" w:after="120"/>
        <w:outlineLvl w:val="2"/>
        <w:rPr>
          <w:b/>
          <w:bCs/>
          <w:sz w:val="27"/>
          <w:szCs w:val="27"/>
        </w:rPr>
      </w:pPr>
    </w:p>
    <w:p w14:paraId="7F4A5EAF" w14:textId="77777777" w:rsidR="00677236" w:rsidRPr="00677236" w:rsidRDefault="00677236" w:rsidP="00677236">
      <w:r w:rsidRPr="00677236">
        <w:rPr>
          <w:color w:val="666666"/>
        </w:rPr>
        <w:t>df_encoded[</w:t>
      </w:r>
      <w:r w:rsidRPr="00677236">
        <w:rPr>
          <w:color w:val="187B34"/>
        </w:rPr>
        <w:t>'loan_to_asset_ratio'</w:t>
      </w:r>
      <w:r w:rsidRPr="00677236">
        <w:rPr>
          <w:color w:val="666666"/>
        </w:rPr>
        <w:t xml:space="preserve">] </w:t>
      </w:r>
      <w:r w:rsidRPr="00677236">
        <w:rPr>
          <w:color w:val="6E21BA"/>
        </w:rPr>
        <w:t>=</w:t>
      </w:r>
      <w:r w:rsidRPr="00677236">
        <w:rPr>
          <w:color w:val="666666"/>
        </w:rPr>
        <w:t xml:space="preserve"> df_encoded[</w:t>
      </w:r>
      <w:r w:rsidRPr="00677236">
        <w:rPr>
          <w:color w:val="187B34"/>
        </w:rPr>
        <w:t>'loan_amount'</w:t>
      </w:r>
      <w:r w:rsidRPr="00677236">
        <w:rPr>
          <w:color w:val="666666"/>
        </w:rPr>
        <w:t xml:space="preserve">] </w:t>
      </w:r>
      <w:r w:rsidRPr="00677236">
        <w:rPr>
          <w:color w:val="6E21BA"/>
        </w:rPr>
        <w:t>/</w:t>
      </w:r>
      <w:r w:rsidRPr="00677236">
        <w:rPr>
          <w:color w:val="666666"/>
        </w:rPr>
        <w:t xml:space="preserve"> df_encoded[</w:t>
      </w:r>
      <w:r w:rsidRPr="00677236">
        <w:rPr>
          <w:color w:val="187B34"/>
        </w:rPr>
        <w:t>'total_asset_value'</w:t>
      </w:r>
      <w:r w:rsidRPr="00677236">
        <w:rPr>
          <w:color w:val="666666"/>
        </w:rPr>
        <w:t>]</w:t>
      </w:r>
    </w:p>
    <w:p w14:paraId="631F5177" w14:textId="77777777" w:rsidR="00677236" w:rsidRDefault="00677236" w:rsidP="00677236"/>
    <w:p w14:paraId="172F3F47" w14:textId="77777777" w:rsidR="00677236" w:rsidRPr="00677236" w:rsidRDefault="00677236" w:rsidP="00677236"/>
    <w:p w14:paraId="43851FAB" w14:textId="77777777" w:rsidR="00677236" w:rsidRPr="00677236" w:rsidRDefault="00677236" w:rsidP="00677236">
      <w:r w:rsidRPr="00677236">
        <w:t>This compared the loan request to the borrower’s total assets. A loan that sits far above available wealth tends to raise caution during evaluation. The ratio allowed the model to recognise these cases directly.</w:t>
      </w:r>
    </w:p>
    <w:p w14:paraId="651CAA00" w14:textId="77777777" w:rsidR="00677236" w:rsidRPr="00677236" w:rsidRDefault="00677236" w:rsidP="00677236"/>
    <w:p w14:paraId="17B2BBC3" w14:textId="77777777" w:rsidR="00677236" w:rsidRPr="00677236" w:rsidRDefault="00677236" w:rsidP="00677236">
      <w:r w:rsidRPr="00677236">
        <w:t>Together, these engineered features added structure. They offered the model signals that were not obvious from the original columns, especially about creditworthiness and risk.</w:t>
      </w:r>
    </w:p>
    <w:p w14:paraId="3ED9E1AF" w14:textId="77777777" w:rsidR="00677236" w:rsidRPr="00677236" w:rsidRDefault="00677236" w:rsidP="00677236"/>
    <w:p w14:paraId="47B3D91B" w14:textId="77777777" w:rsidR="00677236" w:rsidRPr="00677236" w:rsidRDefault="00677236" w:rsidP="00677236">
      <w:pPr>
        <w:pStyle w:val="Heading4"/>
      </w:pPr>
      <w:r w:rsidRPr="00677236">
        <w:t>Step 2 — Handle Infinite or Missing Values in Ratios</w:t>
      </w:r>
    </w:p>
    <w:p w14:paraId="599CB52D" w14:textId="77777777" w:rsidR="00677236" w:rsidRPr="00677236" w:rsidRDefault="00677236" w:rsidP="00677236"/>
    <w:p w14:paraId="6BDF6D6A" w14:textId="77777777" w:rsidR="00677236" w:rsidRPr="00677236" w:rsidRDefault="00677236" w:rsidP="00677236">
      <w:r w:rsidRPr="00677236">
        <w:t>Ratios sometimes produced invalid values, especially when divisions involve zeros. To avoid misleading patterns, infinite results were removed or replaced, and missing values were checked carefully.</w:t>
      </w:r>
    </w:p>
    <w:p w14:paraId="75757530" w14:textId="77777777" w:rsidR="00677236" w:rsidRPr="00677236" w:rsidRDefault="00677236" w:rsidP="00677236"/>
    <w:p w14:paraId="361DB20B" w14:textId="77777777" w:rsidR="00677236" w:rsidRPr="00677236" w:rsidRDefault="00677236" w:rsidP="00677236">
      <w:r w:rsidRPr="00677236">
        <w:t>The approach treated negative or impossible values as errors, while genuine zeros (common in asset columns) were preserved. This helped keep the new ratios logical. It prevented distortions and respected the financial meaning behind each feature.</w:t>
      </w:r>
    </w:p>
    <w:p w14:paraId="2C44105C" w14:textId="77777777" w:rsidR="00677236" w:rsidRPr="00677236" w:rsidRDefault="00677236" w:rsidP="00677236"/>
    <w:p w14:paraId="4A347462" w14:textId="77777777" w:rsidR="00677236" w:rsidRPr="00677236" w:rsidRDefault="00677236" w:rsidP="00677236">
      <w:pPr>
        <w:pStyle w:val="Heading4"/>
      </w:pPr>
      <w:r w:rsidRPr="00677236">
        <w:t>Step 3 — Convert CIBIL Score into Categories</w:t>
      </w:r>
    </w:p>
    <w:p w14:paraId="5961C112" w14:textId="77777777" w:rsidR="00677236" w:rsidRPr="00677236" w:rsidRDefault="00677236" w:rsidP="00677236"/>
    <w:p w14:paraId="1638B7D8" w14:textId="77777777" w:rsidR="00677236" w:rsidRPr="00677236" w:rsidRDefault="00677236" w:rsidP="00677236">
      <w:r w:rsidRPr="00677236">
        <w:t>CIBI scores carry meaning, but they do not always move smoothly with other numeric variables. To simplify interpretations and improve modelling clarity, scores were grouped into risk bands. These categories followed typical credit assessment ranges.</w:t>
      </w:r>
    </w:p>
    <w:p w14:paraId="18F186F4" w14:textId="77777777" w:rsidR="00677236" w:rsidRPr="00677236" w:rsidRDefault="00677236" w:rsidP="00677236"/>
    <w:p w14:paraId="04D2FBF0" w14:textId="77777777" w:rsidR="00677236" w:rsidRPr="00677236" w:rsidRDefault="00677236" w:rsidP="00677236">
      <w:r w:rsidRPr="00677236">
        <w:rPr>
          <w:color w:val="6E21BA"/>
        </w:rPr>
        <w:t>def</w:t>
      </w:r>
      <w:r w:rsidRPr="00677236">
        <w:rPr>
          <w:color w:val="666666"/>
        </w:rPr>
        <w:t xml:space="preserve"> </w:t>
      </w:r>
      <w:r w:rsidRPr="00677236">
        <w:rPr>
          <w:color w:val="C45B1C"/>
        </w:rPr>
        <w:t>categorize_cibil</w:t>
      </w:r>
      <w:r w:rsidRPr="00677236">
        <w:rPr>
          <w:i/>
          <w:iCs/>
          <w:color w:val="666666"/>
        </w:rPr>
        <w:t>(score)</w:t>
      </w:r>
      <w:r w:rsidRPr="00677236">
        <w:rPr>
          <w:color w:val="666666"/>
        </w:rPr>
        <w:t>:</w:t>
      </w:r>
    </w:p>
    <w:p w14:paraId="2D17C9A1" w14:textId="77777777" w:rsidR="00677236" w:rsidRPr="00677236" w:rsidRDefault="00677236" w:rsidP="00677236">
      <w:r w:rsidRPr="00677236">
        <w:rPr>
          <w:color w:val="666666"/>
        </w:rPr>
        <w:t>   </w:t>
      </w:r>
      <w:r w:rsidRPr="00677236">
        <w:rPr>
          <w:color w:val="6E21BA"/>
        </w:rPr>
        <w:t>if</w:t>
      </w:r>
      <w:r w:rsidRPr="00677236">
        <w:rPr>
          <w:color w:val="666666"/>
        </w:rPr>
        <w:t xml:space="preserve"> score </w:t>
      </w:r>
      <w:r w:rsidRPr="00677236">
        <w:rPr>
          <w:color w:val="6E21BA"/>
        </w:rPr>
        <w:t>&lt;</w:t>
      </w:r>
      <w:r w:rsidRPr="00677236">
        <w:rPr>
          <w:color w:val="666666"/>
        </w:rPr>
        <w:t xml:space="preserve"> </w:t>
      </w:r>
      <w:r w:rsidRPr="00677236">
        <w:rPr>
          <w:color w:val="187B34"/>
        </w:rPr>
        <w:t>500</w:t>
      </w:r>
      <w:r w:rsidRPr="00677236">
        <w:rPr>
          <w:color w:val="6E21BA"/>
        </w:rPr>
        <w:t>:</w:t>
      </w:r>
    </w:p>
    <w:p w14:paraId="049EFC1C" w14:textId="77777777" w:rsidR="00677236" w:rsidRPr="00677236" w:rsidRDefault="00677236" w:rsidP="00677236">
      <w:r w:rsidRPr="00677236">
        <w:rPr>
          <w:color w:val="666666"/>
        </w:rPr>
        <w:t>       </w:t>
      </w:r>
      <w:r w:rsidRPr="00677236">
        <w:rPr>
          <w:color w:val="6E21BA"/>
        </w:rPr>
        <w:t>return</w:t>
      </w:r>
      <w:r w:rsidRPr="00677236">
        <w:rPr>
          <w:color w:val="666666"/>
        </w:rPr>
        <w:t xml:space="preserve"> </w:t>
      </w:r>
      <w:r w:rsidRPr="00677236">
        <w:rPr>
          <w:color w:val="187B34"/>
        </w:rPr>
        <w:t>'Poor'</w:t>
      </w:r>
    </w:p>
    <w:p w14:paraId="623A70BF" w14:textId="77777777" w:rsidR="00677236" w:rsidRPr="00677236" w:rsidRDefault="00677236" w:rsidP="00677236">
      <w:r w:rsidRPr="00677236">
        <w:rPr>
          <w:color w:val="666666"/>
        </w:rPr>
        <w:t>   </w:t>
      </w:r>
      <w:r w:rsidRPr="00677236">
        <w:rPr>
          <w:color w:val="6E21BA"/>
        </w:rPr>
        <w:t>elif</w:t>
      </w:r>
      <w:r w:rsidRPr="00677236">
        <w:rPr>
          <w:color w:val="666666"/>
        </w:rPr>
        <w:t xml:space="preserve"> score </w:t>
      </w:r>
      <w:r w:rsidRPr="00677236">
        <w:rPr>
          <w:color w:val="6E21BA"/>
        </w:rPr>
        <w:t>&lt;</w:t>
      </w:r>
      <w:r w:rsidRPr="00677236">
        <w:rPr>
          <w:color w:val="666666"/>
        </w:rPr>
        <w:t xml:space="preserve"> </w:t>
      </w:r>
      <w:r w:rsidRPr="00677236">
        <w:rPr>
          <w:color w:val="187B34"/>
        </w:rPr>
        <w:t>650</w:t>
      </w:r>
      <w:r w:rsidRPr="00677236">
        <w:rPr>
          <w:color w:val="6E21BA"/>
        </w:rPr>
        <w:t>:</w:t>
      </w:r>
    </w:p>
    <w:p w14:paraId="77044087" w14:textId="77777777" w:rsidR="00677236" w:rsidRPr="00677236" w:rsidRDefault="00677236" w:rsidP="00677236">
      <w:r w:rsidRPr="00677236">
        <w:rPr>
          <w:color w:val="666666"/>
        </w:rPr>
        <w:t>       </w:t>
      </w:r>
      <w:r w:rsidRPr="00677236">
        <w:rPr>
          <w:color w:val="6E21BA"/>
        </w:rPr>
        <w:t>return</w:t>
      </w:r>
      <w:r w:rsidRPr="00677236">
        <w:rPr>
          <w:color w:val="666666"/>
        </w:rPr>
        <w:t xml:space="preserve"> </w:t>
      </w:r>
      <w:r w:rsidRPr="00677236">
        <w:rPr>
          <w:color w:val="187B34"/>
        </w:rPr>
        <w:t>'Fair'</w:t>
      </w:r>
    </w:p>
    <w:p w14:paraId="792C5F85" w14:textId="77777777" w:rsidR="00677236" w:rsidRPr="00677236" w:rsidRDefault="00677236" w:rsidP="00677236">
      <w:r w:rsidRPr="00677236">
        <w:rPr>
          <w:color w:val="666666"/>
        </w:rPr>
        <w:t>   </w:t>
      </w:r>
      <w:r w:rsidRPr="00677236">
        <w:rPr>
          <w:color w:val="6E21BA"/>
        </w:rPr>
        <w:t>elif</w:t>
      </w:r>
      <w:r w:rsidRPr="00677236">
        <w:rPr>
          <w:color w:val="666666"/>
        </w:rPr>
        <w:t xml:space="preserve"> score </w:t>
      </w:r>
      <w:r w:rsidRPr="00677236">
        <w:rPr>
          <w:color w:val="6E21BA"/>
        </w:rPr>
        <w:t>&lt;</w:t>
      </w:r>
      <w:r w:rsidRPr="00677236">
        <w:rPr>
          <w:color w:val="666666"/>
        </w:rPr>
        <w:t xml:space="preserve"> </w:t>
      </w:r>
      <w:r w:rsidRPr="00677236">
        <w:rPr>
          <w:color w:val="187B34"/>
        </w:rPr>
        <w:t>750</w:t>
      </w:r>
      <w:r w:rsidRPr="00677236">
        <w:rPr>
          <w:color w:val="6E21BA"/>
        </w:rPr>
        <w:t>:</w:t>
      </w:r>
    </w:p>
    <w:p w14:paraId="3659617C" w14:textId="77777777" w:rsidR="00677236" w:rsidRPr="00677236" w:rsidRDefault="00677236" w:rsidP="00677236">
      <w:r w:rsidRPr="00677236">
        <w:rPr>
          <w:color w:val="666666"/>
        </w:rPr>
        <w:t>       </w:t>
      </w:r>
      <w:r w:rsidRPr="00677236">
        <w:rPr>
          <w:color w:val="6E21BA"/>
        </w:rPr>
        <w:t>return</w:t>
      </w:r>
      <w:r w:rsidRPr="00677236">
        <w:rPr>
          <w:color w:val="666666"/>
        </w:rPr>
        <w:t xml:space="preserve"> </w:t>
      </w:r>
      <w:r w:rsidRPr="00677236">
        <w:rPr>
          <w:color w:val="187B34"/>
        </w:rPr>
        <w:t>'Good'</w:t>
      </w:r>
    </w:p>
    <w:p w14:paraId="1DFDA8BE" w14:textId="77777777" w:rsidR="00677236" w:rsidRPr="00677236" w:rsidRDefault="00677236" w:rsidP="00677236">
      <w:r w:rsidRPr="00677236">
        <w:rPr>
          <w:color w:val="666666"/>
        </w:rPr>
        <w:t>   </w:t>
      </w:r>
      <w:r w:rsidRPr="00677236">
        <w:rPr>
          <w:color w:val="6E21BA"/>
        </w:rPr>
        <w:t>else:</w:t>
      </w:r>
    </w:p>
    <w:p w14:paraId="273F3A92" w14:textId="77777777" w:rsidR="00677236" w:rsidRPr="00677236" w:rsidRDefault="00677236" w:rsidP="00677236">
      <w:r w:rsidRPr="00677236">
        <w:rPr>
          <w:color w:val="666666"/>
        </w:rPr>
        <w:t>       </w:t>
      </w:r>
      <w:r w:rsidRPr="00677236">
        <w:rPr>
          <w:color w:val="6E21BA"/>
        </w:rPr>
        <w:t>return</w:t>
      </w:r>
      <w:r w:rsidRPr="00677236">
        <w:rPr>
          <w:color w:val="666666"/>
        </w:rPr>
        <w:t xml:space="preserve"> </w:t>
      </w:r>
      <w:r w:rsidRPr="00677236">
        <w:rPr>
          <w:color w:val="187B34"/>
        </w:rPr>
        <w:t>'Excellent'</w:t>
      </w:r>
    </w:p>
    <w:p w14:paraId="3FB6B9B2" w14:textId="77777777" w:rsidR="00677236" w:rsidRPr="00677236" w:rsidRDefault="00677236" w:rsidP="00677236"/>
    <w:p w14:paraId="5FFEC684" w14:textId="77777777" w:rsidR="00677236" w:rsidRPr="00677236" w:rsidRDefault="00677236" w:rsidP="00677236">
      <w:r w:rsidRPr="00677236">
        <w:rPr>
          <w:color w:val="666666"/>
        </w:rPr>
        <w:lastRenderedPageBreak/>
        <w:t>df_encoded[</w:t>
      </w:r>
      <w:r w:rsidRPr="00677236">
        <w:rPr>
          <w:color w:val="187B34"/>
        </w:rPr>
        <w:t>'cibil_category'</w:t>
      </w:r>
      <w:r w:rsidRPr="00677236">
        <w:rPr>
          <w:color w:val="666666"/>
        </w:rPr>
        <w:t xml:space="preserve">] </w:t>
      </w:r>
      <w:r w:rsidRPr="00677236">
        <w:rPr>
          <w:color w:val="6E21BA"/>
        </w:rPr>
        <w:t>=</w:t>
      </w:r>
      <w:r w:rsidRPr="00677236">
        <w:rPr>
          <w:color w:val="666666"/>
        </w:rPr>
        <w:t xml:space="preserve"> df_encoded[</w:t>
      </w:r>
      <w:r w:rsidRPr="00677236">
        <w:rPr>
          <w:color w:val="187B34"/>
        </w:rPr>
        <w:t>'cibil_score'</w:t>
      </w:r>
      <w:r w:rsidRPr="00677236">
        <w:rPr>
          <w:color w:val="666666"/>
        </w:rPr>
        <w:t>]</w:t>
      </w:r>
      <w:r w:rsidRPr="00677236">
        <w:rPr>
          <w:color w:val="6E21BA"/>
        </w:rPr>
        <w:t>.</w:t>
      </w:r>
      <w:r w:rsidRPr="00677236">
        <w:rPr>
          <w:color w:val="C45B1C"/>
        </w:rPr>
        <w:t>apply</w:t>
      </w:r>
      <w:r w:rsidRPr="00677236">
        <w:rPr>
          <w:color w:val="666666"/>
        </w:rPr>
        <w:t>(categorize_cibil)</w:t>
      </w:r>
    </w:p>
    <w:p w14:paraId="4C12A286" w14:textId="77777777" w:rsidR="00677236" w:rsidRPr="00677236" w:rsidRDefault="00677236" w:rsidP="00677236"/>
    <w:p w14:paraId="01F1D017" w14:textId="77777777" w:rsidR="00677236" w:rsidRPr="00677236" w:rsidRDefault="00677236" w:rsidP="00677236">
      <w:r w:rsidRPr="00677236">
        <w:t>Creating these groups helped the model treat applicants not just as numbers but as members of broader credit segments. It also made the SHAP explanations easier to understand later, because changes in category ten show cleaner effects than raw score jumps.</w:t>
      </w:r>
    </w:p>
    <w:p w14:paraId="34C8BAED" w14:textId="77777777" w:rsidR="00677236" w:rsidRPr="00677236" w:rsidRDefault="00677236" w:rsidP="00677236"/>
    <w:p w14:paraId="13B7F543" w14:textId="77777777" w:rsidR="00677236" w:rsidRPr="00677236" w:rsidRDefault="00677236" w:rsidP="00677236">
      <w:r w:rsidRPr="00677236">
        <w:t>Once the credit score groups were formed, they were encoded into integer labels from 0 to 3. This step kept the ordering intact and allowed algorithms to read feature without losing the meaning of the categories. It also ensured reproducibility, since the same labels would apply every time the dataset was processed.</w:t>
      </w:r>
    </w:p>
    <w:p w14:paraId="1348C9AF" w14:textId="77777777" w:rsidR="00677236" w:rsidRPr="00677236" w:rsidRDefault="00677236" w:rsidP="00677236"/>
    <w:p w14:paraId="6A6DF6D8" w14:textId="77777777" w:rsidR="00677236" w:rsidRDefault="00677236" w:rsidP="00677236">
      <w:pPr>
        <w:pStyle w:val="Heading4"/>
      </w:pPr>
      <w:r w:rsidRPr="00677236">
        <w:t>Step 4 — Validate Newly Created Features</w:t>
      </w:r>
    </w:p>
    <w:p w14:paraId="6B6C0CF5" w14:textId="77777777" w:rsidR="003F2D00" w:rsidRDefault="003F2D00" w:rsidP="003F2D00"/>
    <w:tbl>
      <w:tblPr>
        <w:tblStyle w:val="TableGrid"/>
        <w:tblW w:w="0" w:type="auto"/>
        <w:tblLook w:val="04A0" w:firstRow="1" w:lastRow="0" w:firstColumn="1" w:lastColumn="0" w:noHBand="0" w:noVBand="1"/>
      </w:tblPr>
      <w:tblGrid>
        <w:gridCol w:w="1924"/>
        <w:gridCol w:w="713"/>
        <w:gridCol w:w="899"/>
        <w:gridCol w:w="899"/>
        <w:gridCol w:w="985"/>
        <w:gridCol w:w="899"/>
        <w:gridCol w:w="899"/>
        <w:gridCol w:w="899"/>
        <w:gridCol w:w="899"/>
      </w:tblGrid>
      <w:tr w:rsidR="003F2D00" w14:paraId="26E1E5FF" w14:textId="77777777" w:rsidTr="000E20A6">
        <w:tc>
          <w:tcPr>
            <w:tcW w:w="1001" w:type="dxa"/>
          </w:tcPr>
          <w:p w14:paraId="1FF41F45" w14:textId="77777777" w:rsidR="003F2D00" w:rsidRPr="003F2D00" w:rsidRDefault="003F2D00" w:rsidP="000E20A6">
            <w:pPr>
              <w:rPr>
                <w:color w:val="000000" w:themeColor="text1"/>
              </w:rPr>
            </w:pPr>
          </w:p>
        </w:tc>
        <w:tc>
          <w:tcPr>
            <w:tcW w:w="1001" w:type="dxa"/>
          </w:tcPr>
          <w:p w14:paraId="73606AC3" w14:textId="77777777" w:rsidR="003F2D00" w:rsidRPr="003F2D00" w:rsidRDefault="003F2D00" w:rsidP="000E20A6">
            <w:pPr>
              <w:rPr>
                <w:color w:val="000000" w:themeColor="text1"/>
              </w:rPr>
            </w:pPr>
            <w:r w:rsidRPr="003F2D00">
              <w:rPr>
                <w:rFonts w:ascii="Arial" w:hAnsi="Arial" w:cs="Arial"/>
                <w:b/>
                <w:bCs/>
                <w:color w:val="000000" w:themeColor="text1"/>
                <w:sz w:val="21"/>
                <w:szCs w:val="21"/>
              </w:rPr>
              <w:t>count</w:t>
            </w:r>
          </w:p>
        </w:tc>
        <w:tc>
          <w:tcPr>
            <w:tcW w:w="1002" w:type="dxa"/>
          </w:tcPr>
          <w:p w14:paraId="54ECACBB" w14:textId="77777777" w:rsidR="003F2D00" w:rsidRPr="003F2D00" w:rsidRDefault="003F2D00" w:rsidP="000E20A6">
            <w:pPr>
              <w:rPr>
                <w:color w:val="000000" w:themeColor="text1"/>
              </w:rPr>
            </w:pPr>
            <w:r w:rsidRPr="003F2D00">
              <w:rPr>
                <w:rFonts w:ascii="Arial" w:hAnsi="Arial" w:cs="Arial"/>
                <w:b/>
                <w:bCs/>
                <w:color w:val="000000" w:themeColor="text1"/>
                <w:sz w:val="21"/>
                <w:szCs w:val="21"/>
              </w:rPr>
              <w:t>mean</w:t>
            </w:r>
          </w:p>
        </w:tc>
        <w:tc>
          <w:tcPr>
            <w:tcW w:w="1002" w:type="dxa"/>
          </w:tcPr>
          <w:p w14:paraId="16AB5F5F" w14:textId="77777777" w:rsidR="003F2D00" w:rsidRPr="003F2D00" w:rsidRDefault="003F2D00" w:rsidP="000E20A6">
            <w:pPr>
              <w:rPr>
                <w:color w:val="000000" w:themeColor="text1"/>
              </w:rPr>
            </w:pPr>
            <w:r w:rsidRPr="003F2D00">
              <w:rPr>
                <w:rFonts w:ascii="Arial" w:hAnsi="Arial" w:cs="Arial"/>
                <w:b/>
                <w:bCs/>
                <w:color w:val="000000" w:themeColor="text1"/>
                <w:sz w:val="21"/>
                <w:szCs w:val="21"/>
              </w:rPr>
              <w:t>std</w:t>
            </w:r>
          </w:p>
        </w:tc>
        <w:tc>
          <w:tcPr>
            <w:tcW w:w="1002" w:type="dxa"/>
          </w:tcPr>
          <w:p w14:paraId="47768665" w14:textId="77777777" w:rsidR="003F2D00" w:rsidRPr="003F2D00" w:rsidRDefault="003F2D00" w:rsidP="000E20A6">
            <w:pPr>
              <w:rPr>
                <w:color w:val="000000" w:themeColor="text1"/>
              </w:rPr>
            </w:pPr>
            <w:r w:rsidRPr="003F2D00">
              <w:rPr>
                <w:rFonts w:ascii="Arial" w:hAnsi="Arial" w:cs="Arial"/>
                <w:b/>
                <w:bCs/>
                <w:color w:val="000000" w:themeColor="text1"/>
                <w:sz w:val="21"/>
                <w:szCs w:val="21"/>
              </w:rPr>
              <w:t>min</w:t>
            </w:r>
          </w:p>
        </w:tc>
        <w:tc>
          <w:tcPr>
            <w:tcW w:w="1002" w:type="dxa"/>
          </w:tcPr>
          <w:p w14:paraId="290EA417" w14:textId="77777777" w:rsidR="003F2D00" w:rsidRPr="003F2D00" w:rsidRDefault="003F2D00" w:rsidP="000E20A6">
            <w:pPr>
              <w:rPr>
                <w:color w:val="000000" w:themeColor="text1"/>
              </w:rPr>
            </w:pPr>
            <w:r w:rsidRPr="003F2D00">
              <w:rPr>
                <w:color w:val="000000" w:themeColor="text1"/>
              </w:rPr>
              <w:t>25%</w:t>
            </w:r>
          </w:p>
        </w:tc>
        <w:tc>
          <w:tcPr>
            <w:tcW w:w="1002" w:type="dxa"/>
          </w:tcPr>
          <w:p w14:paraId="31B9C034" w14:textId="77777777" w:rsidR="003F2D00" w:rsidRPr="003F2D00" w:rsidRDefault="003F2D00" w:rsidP="000E20A6">
            <w:pPr>
              <w:rPr>
                <w:color w:val="000000" w:themeColor="text1"/>
              </w:rPr>
            </w:pPr>
            <w:r w:rsidRPr="003F2D00">
              <w:rPr>
                <w:color w:val="000000" w:themeColor="text1"/>
              </w:rPr>
              <w:t>50%</w:t>
            </w:r>
          </w:p>
        </w:tc>
        <w:tc>
          <w:tcPr>
            <w:tcW w:w="1002" w:type="dxa"/>
          </w:tcPr>
          <w:p w14:paraId="3E0F470F" w14:textId="77777777" w:rsidR="003F2D00" w:rsidRPr="003F2D00" w:rsidRDefault="003F2D00" w:rsidP="000E20A6">
            <w:pPr>
              <w:rPr>
                <w:color w:val="000000" w:themeColor="text1"/>
              </w:rPr>
            </w:pPr>
            <w:r w:rsidRPr="003F2D00">
              <w:rPr>
                <w:color w:val="000000" w:themeColor="text1"/>
              </w:rPr>
              <w:t>75%</w:t>
            </w:r>
          </w:p>
        </w:tc>
        <w:tc>
          <w:tcPr>
            <w:tcW w:w="1002" w:type="dxa"/>
          </w:tcPr>
          <w:p w14:paraId="6B25DED1" w14:textId="77777777" w:rsidR="003F2D00" w:rsidRPr="003F2D00" w:rsidRDefault="003F2D00" w:rsidP="000E20A6">
            <w:pPr>
              <w:rPr>
                <w:color w:val="000000" w:themeColor="text1"/>
              </w:rPr>
            </w:pPr>
            <w:r w:rsidRPr="003F2D00">
              <w:rPr>
                <w:color w:val="000000" w:themeColor="text1"/>
              </w:rPr>
              <w:t>max</w:t>
            </w:r>
          </w:p>
        </w:tc>
      </w:tr>
      <w:tr w:rsidR="003F2D00" w14:paraId="43F1A2D8" w14:textId="77777777" w:rsidTr="000E20A6">
        <w:tc>
          <w:tcPr>
            <w:tcW w:w="1001" w:type="dxa"/>
            <w:vAlign w:val="center"/>
          </w:tcPr>
          <w:p w14:paraId="43413B08" w14:textId="77777777" w:rsidR="003F2D00" w:rsidRPr="003F2D00" w:rsidRDefault="003F2D00" w:rsidP="000E20A6">
            <w:pPr>
              <w:rPr>
                <w:color w:val="000000" w:themeColor="text1"/>
              </w:rPr>
            </w:pPr>
            <w:r w:rsidRPr="003F2D00">
              <w:rPr>
                <w:rFonts w:ascii="Arial" w:hAnsi="Arial" w:cs="Arial"/>
                <w:color w:val="000000" w:themeColor="text1"/>
                <w:sz w:val="21"/>
                <w:szCs w:val="21"/>
              </w:rPr>
              <w:t>debt_to_income_ratio</w:t>
            </w:r>
          </w:p>
        </w:tc>
        <w:tc>
          <w:tcPr>
            <w:tcW w:w="1001" w:type="dxa"/>
            <w:vAlign w:val="center"/>
          </w:tcPr>
          <w:p w14:paraId="3882821D" w14:textId="77777777" w:rsidR="003F2D00" w:rsidRPr="003F2D00" w:rsidRDefault="003F2D00" w:rsidP="000E20A6">
            <w:pPr>
              <w:rPr>
                <w:color w:val="000000" w:themeColor="text1"/>
              </w:rPr>
            </w:pPr>
            <w:r w:rsidRPr="003F2D00">
              <w:rPr>
                <w:rFonts w:ascii="Arial" w:hAnsi="Arial" w:cs="Arial"/>
                <w:color w:val="000000" w:themeColor="text1"/>
                <w:sz w:val="21"/>
                <w:szCs w:val="21"/>
              </w:rPr>
              <w:t>4269.0</w:t>
            </w:r>
          </w:p>
        </w:tc>
        <w:tc>
          <w:tcPr>
            <w:tcW w:w="1002" w:type="dxa"/>
            <w:vAlign w:val="center"/>
          </w:tcPr>
          <w:p w14:paraId="01C67512" w14:textId="77777777" w:rsidR="003F2D00" w:rsidRPr="003F2D00" w:rsidRDefault="003F2D00" w:rsidP="000E20A6">
            <w:pPr>
              <w:rPr>
                <w:color w:val="000000" w:themeColor="text1"/>
              </w:rPr>
            </w:pPr>
            <w:r w:rsidRPr="003F2D00">
              <w:rPr>
                <w:rFonts w:ascii="Arial" w:hAnsi="Arial" w:cs="Arial"/>
                <w:color w:val="000000" w:themeColor="text1"/>
                <w:sz w:val="21"/>
                <w:szCs w:val="21"/>
              </w:rPr>
              <w:t>2.98e+00</w:t>
            </w:r>
          </w:p>
        </w:tc>
        <w:tc>
          <w:tcPr>
            <w:tcW w:w="1002" w:type="dxa"/>
            <w:vAlign w:val="center"/>
          </w:tcPr>
          <w:p w14:paraId="3585E18C" w14:textId="77777777" w:rsidR="003F2D00" w:rsidRPr="003F2D00" w:rsidRDefault="003F2D00" w:rsidP="000E20A6">
            <w:pPr>
              <w:rPr>
                <w:color w:val="000000" w:themeColor="text1"/>
              </w:rPr>
            </w:pPr>
            <w:r w:rsidRPr="003F2D00">
              <w:rPr>
                <w:rFonts w:ascii="Arial" w:hAnsi="Arial" w:cs="Arial"/>
                <w:color w:val="000000" w:themeColor="text1"/>
                <w:sz w:val="21"/>
                <w:szCs w:val="21"/>
              </w:rPr>
              <w:t>5.95e-01</w:t>
            </w:r>
          </w:p>
        </w:tc>
        <w:tc>
          <w:tcPr>
            <w:tcW w:w="1002" w:type="dxa"/>
            <w:vAlign w:val="center"/>
          </w:tcPr>
          <w:p w14:paraId="6C2A7F91" w14:textId="77777777" w:rsidR="003F2D00" w:rsidRPr="003F2D00" w:rsidRDefault="003F2D00" w:rsidP="000E20A6">
            <w:pPr>
              <w:rPr>
                <w:color w:val="000000" w:themeColor="text1"/>
              </w:rPr>
            </w:pPr>
            <w:r w:rsidRPr="003F2D00">
              <w:rPr>
                <w:rFonts w:ascii="Arial" w:hAnsi="Arial" w:cs="Arial"/>
                <w:color w:val="000000" w:themeColor="text1"/>
                <w:sz w:val="21"/>
                <w:szCs w:val="21"/>
              </w:rPr>
              <w:t>1.50</w:t>
            </w:r>
          </w:p>
        </w:tc>
        <w:tc>
          <w:tcPr>
            <w:tcW w:w="1002" w:type="dxa"/>
            <w:vAlign w:val="center"/>
          </w:tcPr>
          <w:p w14:paraId="356CC800" w14:textId="77777777" w:rsidR="003F2D00" w:rsidRPr="003F2D00" w:rsidRDefault="003F2D00" w:rsidP="000E20A6">
            <w:pPr>
              <w:rPr>
                <w:color w:val="000000" w:themeColor="text1"/>
              </w:rPr>
            </w:pPr>
            <w:r w:rsidRPr="003F2D00">
              <w:rPr>
                <w:rFonts w:ascii="Arial" w:hAnsi="Arial" w:cs="Arial"/>
                <w:color w:val="000000" w:themeColor="text1"/>
                <w:sz w:val="21"/>
                <w:szCs w:val="21"/>
              </w:rPr>
              <w:t>2.46e+00</w:t>
            </w:r>
          </w:p>
        </w:tc>
        <w:tc>
          <w:tcPr>
            <w:tcW w:w="1002" w:type="dxa"/>
            <w:vAlign w:val="center"/>
          </w:tcPr>
          <w:p w14:paraId="29417840" w14:textId="77777777" w:rsidR="003F2D00" w:rsidRPr="003F2D00" w:rsidRDefault="003F2D00" w:rsidP="000E20A6">
            <w:pPr>
              <w:rPr>
                <w:color w:val="000000" w:themeColor="text1"/>
              </w:rPr>
            </w:pPr>
            <w:r w:rsidRPr="003F2D00">
              <w:rPr>
                <w:rFonts w:ascii="Arial" w:hAnsi="Arial" w:cs="Arial"/>
                <w:color w:val="000000" w:themeColor="text1"/>
                <w:sz w:val="21"/>
                <w:szCs w:val="21"/>
              </w:rPr>
              <w:t>3.00e+00</w:t>
            </w:r>
          </w:p>
        </w:tc>
        <w:tc>
          <w:tcPr>
            <w:tcW w:w="1002" w:type="dxa"/>
            <w:vAlign w:val="center"/>
          </w:tcPr>
          <w:p w14:paraId="4FAEF755" w14:textId="77777777" w:rsidR="003F2D00" w:rsidRPr="003F2D00" w:rsidRDefault="003F2D00" w:rsidP="000E20A6">
            <w:pPr>
              <w:rPr>
                <w:color w:val="000000" w:themeColor="text1"/>
              </w:rPr>
            </w:pPr>
            <w:r w:rsidRPr="003F2D00">
              <w:rPr>
                <w:rFonts w:ascii="Arial" w:hAnsi="Arial" w:cs="Arial"/>
                <w:color w:val="000000" w:themeColor="text1"/>
                <w:sz w:val="21"/>
                <w:szCs w:val="21"/>
              </w:rPr>
              <w:t>3.50e+00</w:t>
            </w:r>
          </w:p>
        </w:tc>
        <w:tc>
          <w:tcPr>
            <w:tcW w:w="1002" w:type="dxa"/>
            <w:vAlign w:val="center"/>
          </w:tcPr>
          <w:p w14:paraId="065347AE" w14:textId="77777777" w:rsidR="003F2D00" w:rsidRPr="003F2D00" w:rsidRDefault="003F2D00" w:rsidP="000E20A6">
            <w:pPr>
              <w:rPr>
                <w:color w:val="000000" w:themeColor="text1"/>
              </w:rPr>
            </w:pPr>
            <w:r w:rsidRPr="003F2D00">
              <w:rPr>
                <w:rFonts w:ascii="Arial" w:hAnsi="Arial" w:cs="Arial"/>
                <w:color w:val="000000" w:themeColor="text1"/>
                <w:sz w:val="21"/>
                <w:szCs w:val="21"/>
              </w:rPr>
              <w:t>4.00e+00</w:t>
            </w:r>
          </w:p>
        </w:tc>
      </w:tr>
      <w:tr w:rsidR="003F2D00" w14:paraId="6970BA6E" w14:textId="77777777" w:rsidTr="000E20A6">
        <w:tc>
          <w:tcPr>
            <w:tcW w:w="1001" w:type="dxa"/>
            <w:vAlign w:val="center"/>
          </w:tcPr>
          <w:p w14:paraId="280120FF" w14:textId="77777777" w:rsidR="003F2D00" w:rsidRPr="003F2D00" w:rsidRDefault="003F2D00" w:rsidP="000E20A6">
            <w:pPr>
              <w:rPr>
                <w:color w:val="000000" w:themeColor="text1"/>
              </w:rPr>
            </w:pPr>
            <w:r w:rsidRPr="003F2D00">
              <w:rPr>
                <w:rFonts w:ascii="Arial" w:hAnsi="Arial" w:cs="Arial"/>
                <w:color w:val="000000" w:themeColor="text1"/>
                <w:sz w:val="21"/>
                <w:szCs w:val="21"/>
              </w:rPr>
              <w:t>total_asset_value</w:t>
            </w:r>
          </w:p>
        </w:tc>
        <w:tc>
          <w:tcPr>
            <w:tcW w:w="1001" w:type="dxa"/>
            <w:vAlign w:val="center"/>
          </w:tcPr>
          <w:p w14:paraId="4E5B9906" w14:textId="77777777" w:rsidR="003F2D00" w:rsidRPr="003F2D00" w:rsidRDefault="003F2D00" w:rsidP="000E20A6">
            <w:pPr>
              <w:rPr>
                <w:color w:val="000000" w:themeColor="text1"/>
              </w:rPr>
            </w:pPr>
            <w:r w:rsidRPr="003F2D00">
              <w:rPr>
                <w:rFonts w:ascii="Arial" w:hAnsi="Arial" w:cs="Arial"/>
                <w:color w:val="000000" w:themeColor="text1"/>
                <w:sz w:val="21"/>
                <w:szCs w:val="21"/>
              </w:rPr>
              <w:t>4269.0</w:t>
            </w:r>
          </w:p>
        </w:tc>
        <w:tc>
          <w:tcPr>
            <w:tcW w:w="1002" w:type="dxa"/>
            <w:vAlign w:val="center"/>
          </w:tcPr>
          <w:p w14:paraId="2B0A5279" w14:textId="77777777" w:rsidR="003F2D00" w:rsidRPr="003F2D00" w:rsidRDefault="003F2D00" w:rsidP="000E20A6">
            <w:pPr>
              <w:rPr>
                <w:color w:val="000000" w:themeColor="text1"/>
              </w:rPr>
            </w:pPr>
            <w:r w:rsidRPr="003F2D00">
              <w:rPr>
                <w:rFonts w:ascii="Arial" w:hAnsi="Arial" w:cs="Arial"/>
                <w:color w:val="000000" w:themeColor="text1"/>
                <w:sz w:val="21"/>
                <w:szCs w:val="21"/>
              </w:rPr>
              <w:t>3.26e+07</w:t>
            </w:r>
          </w:p>
        </w:tc>
        <w:tc>
          <w:tcPr>
            <w:tcW w:w="1002" w:type="dxa"/>
            <w:vAlign w:val="center"/>
          </w:tcPr>
          <w:p w14:paraId="460AB6E3" w14:textId="77777777" w:rsidR="003F2D00" w:rsidRPr="003F2D00" w:rsidRDefault="003F2D00" w:rsidP="000E20A6">
            <w:pPr>
              <w:rPr>
                <w:color w:val="000000" w:themeColor="text1"/>
              </w:rPr>
            </w:pPr>
            <w:r w:rsidRPr="003F2D00">
              <w:rPr>
                <w:rFonts w:ascii="Arial" w:hAnsi="Arial" w:cs="Arial"/>
                <w:color w:val="000000" w:themeColor="text1"/>
                <w:sz w:val="21"/>
                <w:szCs w:val="21"/>
              </w:rPr>
              <w:t>1.94e+07</w:t>
            </w:r>
          </w:p>
        </w:tc>
        <w:tc>
          <w:tcPr>
            <w:tcW w:w="1002" w:type="dxa"/>
            <w:vAlign w:val="center"/>
          </w:tcPr>
          <w:p w14:paraId="2416EE85" w14:textId="77777777" w:rsidR="003F2D00" w:rsidRPr="003F2D00" w:rsidRDefault="003F2D00" w:rsidP="000E20A6">
            <w:pPr>
              <w:rPr>
                <w:color w:val="000000" w:themeColor="text1"/>
              </w:rPr>
            </w:pPr>
            <w:r w:rsidRPr="003F2D00">
              <w:rPr>
                <w:rFonts w:ascii="Arial" w:hAnsi="Arial" w:cs="Arial"/>
                <w:color w:val="000000" w:themeColor="text1"/>
                <w:sz w:val="21"/>
                <w:szCs w:val="21"/>
              </w:rPr>
              <w:t>500000.00</w:t>
            </w:r>
          </w:p>
        </w:tc>
        <w:tc>
          <w:tcPr>
            <w:tcW w:w="1002" w:type="dxa"/>
            <w:vAlign w:val="center"/>
          </w:tcPr>
          <w:p w14:paraId="1EC925CE" w14:textId="77777777" w:rsidR="003F2D00" w:rsidRPr="003F2D00" w:rsidRDefault="003F2D00" w:rsidP="000E20A6">
            <w:pPr>
              <w:rPr>
                <w:color w:val="000000" w:themeColor="text1"/>
              </w:rPr>
            </w:pPr>
            <w:r w:rsidRPr="003F2D00">
              <w:rPr>
                <w:rFonts w:ascii="Arial" w:hAnsi="Arial" w:cs="Arial"/>
                <w:color w:val="000000" w:themeColor="text1"/>
                <w:sz w:val="21"/>
                <w:szCs w:val="21"/>
              </w:rPr>
              <w:t>1.63e+07</w:t>
            </w:r>
          </w:p>
        </w:tc>
        <w:tc>
          <w:tcPr>
            <w:tcW w:w="1002" w:type="dxa"/>
            <w:vAlign w:val="center"/>
          </w:tcPr>
          <w:p w14:paraId="25BC203C" w14:textId="77777777" w:rsidR="003F2D00" w:rsidRPr="003F2D00" w:rsidRDefault="003F2D00" w:rsidP="000E20A6">
            <w:pPr>
              <w:rPr>
                <w:color w:val="000000" w:themeColor="text1"/>
              </w:rPr>
            </w:pPr>
            <w:r w:rsidRPr="003F2D00">
              <w:rPr>
                <w:rFonts w:ascii="Arial" w:hAnsi="Arial" w:cs="Arial"/>
                <w:color w:val="000000" w:themeColor="text1"/>
                <w:sz w:val="21"/>
                <w:szCs w:val="21"/>
              </w:rPr>
              <w:t>3.15e+07</w:t>
            </w:r>
          </w:p>
        </w:tc>
        <w:tc>
          <w:tcPr>
            <w:tcW w:w="1002" w:type="dxa"/>
            <w:vAlign w:val="center"/>
          </w:tcPr>
          <w:p w14:paraId="3D2D73D1" w14:textId="77777777" w:rsidR="003F2D00" w:rsidRPr="003F2D00" w:rsidRDefault="003F2D00" w:rsidP="000E20A6">
            <w:pPr>
              <w:rPr>
                <w:color w:val="000000" w:themeColor="text1"/>
              </w:rPr>
            </w:pPr>
            <w:r w:rsidRPr="003F2D00">
              <w:rPr>
                <w:rFonts w:ascii="Arial" w:hAnsi="Arial" w:cs="Arial"/>
                <w:color w:val="000000" w:themeColor="text1"/>
                <w:sz w:val="21"/>
                <w:szCs w:val="21"/>
              </w:rPr>
              <w:t>4.72e+07</w:t>
            </w:r>
          </w:p>
        </w:tc>
        <w:tc>
          <w:tcPr>
            <w:tcW w:w="1002" w:type="dxa"/>
            <w:vAlign w:val="center"/>
          </w:tcPr>
          <w:p w14:paraId="13C0E07C" w14:textId="77777777" w:rsidR="003F2D00" w:rsidRPr="003F2D00" w:rsidRDefault="003F2D00" w:rsidP="000E20A6">
            <w:pPr>
              <w:rPr>
                <w:color w:val="000000" w:themeColor="text1"/>
              </w:rPr>
            </w:pPr>
            <w:r w:rsidRPr="003F2D00">
              <w:rPr>
                <w:rFonts w:ascii="Arial" w:hAnsi="Arial" w:cs="Arial"/>
                <w:color w:val="000000" w:themeColor="text1"/>
                <w:sz w:val="21"/>
                <w:szCs w:val="21"/>
              </w:rPr>
              <w:t>8.66e+07</w:t>
            </w:r>
          </w:p>
        </w:tc>
      </w:tr>
      <w:tr w:rsidR="003F2D00" w14:paraId="7E4FB443" w14:textId="77777777" w:rsidTr="000E20A6">
        <w:tc>
          <w:tcPr>
            <w:tcW w:w="1001" w:type="dxa"/>
            <w:vAlign w:val="center"/>
          </w:tcPr>
          <w:p w14:paraId="24ACEF72" w14:textId="77777777" w:rsidR="003F2D00" w:rsidRPr="003F2D00" w:rsidRDefault="003F2D00" w:rsidP="000E20A6">
            <w:pPr>
              <w:rPr>
                <w:color w:val="000000" w:themeColor="text1"/>
              </w:rPr>
            </w:pPr>
            <w:r w:rsidRPr="003F2D00">
              <w:rPr>
                <w:rFonts w:ascii="Arial" w:hAnsi="Arial" w:cs="Arial"/>
                <w:color w:val="000000" w:themeColor="text1"/>
                <w:sz w:val="21"/>
                <w:szCs w:val="21"/>
              </w:rPr>
              <w:t>loan_to_asset_ratio</w:t>
            </w:r>
          </w:p>
        </w:tc>
        <w:tc>
          <w:tcPr>
            <w:tcW w:w="1001" w:type="dxa"/>
            <w:vAlign w:val="center"/>
          </w:tcPr>
          <w:p w14:paraId="196AA7F5" w14:textId="77777777" w:rsidR="003F2D00" w:rsidRPr="003F2D00" w:rsidRDefault="003F2D00" w:rsidP="000E20A6">
            <w:pPr>
              <w:rPr>
                <w:color w:val="000000" w:themeColor="text1"/>
              </w:rPr>
            </w:pPr>
            <w:r w:rsidRPr="003F2D00">
              <w:rPr>
                <w:rFonts w:ascii="Arial" w:hAnsi="Arial" w:cs="Arial"/>
                <w:color w:val="000000" w:themeColor="text1"/>
                <w:sz w:val="21"/>
                <w:szCs w:val="21"/>
              </w:rPr>
              <w:t>4269.0</w:t>
            </w:r>
          </w:p>
        </w:tc>
        <w:tc>
          <w:tcPr>
            <w:tcW w:w="1002" w:type="dxa"/>
            <w:vAlign w:val="center"/>
          </w:tcPr>
          <w:p w14:paraId="2BBA16AE" w14:textId="77777777" w:rsidR="003F2D00" w:rsidRPr="003F2D00" w:rsidRDefault="003F2D00" w:rsidP="000E20A6">
            <w:pPr>
              <w:rPr>
                <w:color w:val="000000" w:themeColor="text1"/>
              </w:rPr>
            </w:pPr>
            <w:r w:rsidRPr="003F2D00">
              <w:rPr>
                <w:rFonts w:ascii="Arial" w:hAnsi="Arial" w:cs="Arial"/>
                <w:color w:val="000000" w:themeColor="text1"/>
                <w:sz w:val="21"/>
                <w:szCs w:val="21"/>
              </w:rPr>
              <w:t>4.85e-01</w:t>
            </w:r>
          </w:p>
        </w:tc>
        <w:tc>
          <w:tcPr>
            <w:tcW w:w="1002" w:type="dxa"/>
            <w:vAlign w:val="center"/>
          </w:tcPr>
          <w:p w14:paraId="1D04DF4A" w14:textId="77777777" w:rsidR="003F2D00" w:rsidRPr="003F2D00" w:rsidRDefault="003F2D00" w:rsidP="000E20A6">
            <w:pPr>
              <w:rPr>
                <w:color w:val="000000" w:themeColor="text1"/>
              </w:rPr>
            </w:pPr>
            <w:r w:rsidRPr="003F2D00">
              <w:rPr>
                <w:rFonts w:ascii="Arial" w:hAnsi="Arial" w:cs="Arial"/>
                <w:color w:val="000000" w:themeColor="text1"/>
                <w:sz w:val="21"/>
                <w:szCs w:val="21"/>
              </w:rPr>
              <w:t>1.45e-01</w:t>
            </w:r>
          </w:p>
        </w:tc>
        <w:tc>
          <w:tcPr>
            <w:tcW w:w="1002" w:type="dxa"/>
            <w:vAlign w:val="center"/>
          </w:tcPr>
          <w:p w14:paraId="5EF6D7B2" w14:textId="77777777" w:rsidR="003F2D00" w:rsidRPr="003F2D00" w:rsidRDefault="003F2D00" w:rsidP="000E20A6">
            <w:pPr>
              <w:rPr>
                <w:color w:val="000000" w:themeColor="text1"/>
              </w:rPr>
            </w:pPr>
            <w:r w:rsidRPr="003F2D00">
              <w:rPr>
                <w:rFonts w:ascii="Arial" w:hAnsi="Arial" w:cs="Arial"/>
                <w:color w:val="000000" w:themeColor="text1"/>
                <w:sz w:val="21"/>
                <w:szCs w:val="21"/>
              </w:rPr>
              <w:t>0.05</w:t>
            </w:r>
          </w:p>
        </w:tc>
        <w:tc>
          <w:tcPr>
            <w:tcW w:w="1002" w:type="dxa"/>
            <w:vAlign w:val="center"/>
          </w:tcPr>
          <w:p w14:paraId="3EBDC23F" w14:textId="77777777" w:rsidR="003F2D00" w:rsidRPr="003F2D00" w:rsidRDefault="003F2D00" w:rsidP="000E20A6">
            <w:pPr>
              <w:rPr>
                <w:color w:val="000000" w:themeColor="text1"/>
              </w:rPr>
            </w:pPr>
            <w:r w:rsidRPr="003F2D00">
              <w:rPr>
                <w:rFonts w:ascii="Arial" w:hAnsi="Arial" w:cs="Arial"/>
                <w:color w:val="000000" w:themeColor="text1"/>
                <w:sz w:val="21"/>
                <w:szCs w:val="21"/>
              </w:rPr>
              <w:t>3.80e-01</w:t>
            </w:r>
          </w:p>
        </w:tc>
        <w:tc>
          <w:tcPr>
            <w:tcW w:w="1002" w:type="dxa"/>
            <w:vAlign w:val="center"/>
          </w:tcPr>
          <w:p w14:paraId="10D1CB06" w14:textId="77777777" w:rsidR="003F2D00" w:rsidRPr="003F2D00" w:rsidRDefault="003F2D00" w:rsidP="000E20A6">
            <w:pPr>
              <w:rPr>
                <w:color w:val="000000" w:themeColor="text1"/>
              </w:rPr>
            </w:pPr>
            <w:r w:rsidRPr="003F2D00">
              <w:rPr>
                <w:rFonts w:ascii="Arial" w:hAnsi="Arial" w:cs="Arial"/>
                <w:color w:val="000000" w:themeColor="text1"/>
                <w:sz w:val="21"/>
                <w:szCs w:val="21"/>
              </w:rPr>
              <w:t>4.66e-01</w:t>
            </w:r>
          </w:p>
        </w:tc>
        <w:tc>
          <w:tcPr>
            <w:tcW w:w="1002" w:type="dxa"/>
            <w:vAlign w:val="center"/>
          </w:tcPr>
          <w:p w14:paraId="5B665A61" w14:textId="77777777" w:rsidR="003F2D00" w:rsidRPr="003F2D00" w:rsidRDefault="003F2D00" w:rsidP="000E20A6">
            <w:pPr>
              <w:rPr>
                <w:color w:val="000000" w:themeColor="text1"/>
              </w:rPr>
            </w:pPr>
            <w:r w:rsidRPr="003F2D00">
              <w:rPr>
                <w:rFonts w:ascii="Arial" w:hAnsi="Arial" w:cs="Arial"/>
                <w:color w:val="000000" w:themeColor="text1"/>
                <w:sz w:val="21"/>
                <w:szCs w:val="21"/>
              </w:rPr>
              <w:t>5.64e-01</w:t>
            </w:r>
          </w:p>
        </w:tc>
        <w:tc>
          <w:tcPr>
            <w:tcW w:w="1002" w:type="dxa"/>
            <w:vAlign w:val="center"/>
          </w:tcPr>
          <w:p w14:paraId="00A613BC" w14:textId="77777777" w:rsidR="003F2D00" w:rsidRPr="003F2D00" w:rsidRDefault="003F2D00" w:rsidP="000E20A6">
            <w:pPr>
              <w:rPr>
                <w:color w:val="000000" w:themeColor="text1"/>
              </w:rPr>
            </w:pPr>
            <w:r w:rsidRPr="003F2D00">
              <w:rPr>
                <w:rFonts w:ascii="Arial" w:hAnsi="Arial" w:cs="Arial"/>
                <w:color w:val="000000" w:themeColor="text1"/>
                <w:sz w:val="21"/>
                <w:szCs w:val="21"/>
              </w:rPr>
              <w:t>1.33e+00</w:t>
            </w:r>
          </w:p>
        </w:tc>
      </w:tr>
      <w:tr w:rsidR="003F2D00" w14:paraId="31943A99" w14:textId="77777777" w:rsidTr="000E20A6">
        <w:tc>
          <w:tcPr>
            <w:tcW w:w="1001" w:type="dxa"/>
            <w:vAlign w:val="center"/>
          </w:tcPr>
          <w:p w14:paraId="52C36B8C" w14:textId="77777777" w:rsidR="003F2D00" w:rsidRPr="003F2D00" w:rsidRDefault="003F2D00" w:rsidP="000E20A6">
            <w:pPr>
              <w:rPr>
                <w:color w:val="000000" w:themeColor="text1"/>
              </w:rPr>
            </w:pPr>
            <w:r w:rsidRPr="003F2D00">
              <w:rPr>
                <w:rFonts w:ascii="Arial" w:hAnsi="Arial" w:cs="Arial"/>
                <w:color w:val="000000" w:themeColor="text1"/>
                <w:sz w:val="21"/>
                <w:szCs w:val="21"/>
              </w:rPr>
              <w:t>cibil_category_encoded</w:t>
            </w:r>
          </w:p>
        </w:tc>
        <w:tc>
          <w:tcPr>
            <w:tcW w:w="1001" w:type="dxa"/>
            <w:vAlign w:val="center"/>
          </w:tcPr>
          <w:p w14:paraId="2E01ACCE" w14:textId="77777777" w:rsidR="003F2D00" w:rsidRPr="003F2D00" w:rsidRDefault="003F2D00" w:rsidP="000E20A6">
            <w:pPr>
              <w:rPr>
                <w:color w:val="000000" w:themeColor="text1"/>
              </w:rPr>
            </w:pPr>
            <w:r w:rsidRPr="003F2D00">
              <w:rPr>
                <w:rFonts w:ascii="Arial" w:hAnsi="Arial" w:cs="Arial"/>
                <w:color w:val="000000" w:themeColor="text1"/>
                <w:sz w:val="21"/>
                <w:szCs w:val="21"/>
              </w:rPr>
              <w:t>4269.0</w:t>
            </w:r>
          </w:p>
        </w:tc>
        <w:tc>
          <w:tcPr>
            <w:tcW w:w="1002" w:type="dxa"/>
            <w:vAlign w:val="center"/>
          </w:tcPr>
          <w:p w14:paraId="114F379A" w14:textId="77777777" w:rsidR="003F2D00" w:rsidRPr="003F2D00" w:rsidRDefault="003F2D00" w:rsidP="000E20A6">
            <w:pPr>
              <w:rPr>
                <w:color w:val="000000" w:themeColor="text1"/>
              </w:rPr>
            </w:pPr>
            <w:r w:rsidRPr="003F2D00">
              <w:rPr>
                <w:rFonts w:ascii="Arial" w:hAnsi="Arial" w:cs="Arial"/>
                <w:color w:val="000000" w:themeColor="text1"/>
                <w:sz w:val="21"/>
                <w:szCs w:val="21"/>
              </w:rPr>
              <w:t>1.58e+00</w:t>
            </w:r>
          </w:p>
        </w:tc>
        <w:tc>
          <w:tcPr>
            <w:tcW w:w="1002" w:type="dxa"/>
            <w:vAlign w:val="center"/>
          </w:tcPr>
          <w:p w14:paraId="2714BD7A" w14:textId="77777777" w:rsidR="003F2D00" w:rsidRPr="003F2D00" w:rsidRDefault="003F2D00" w:rsidP="000E20A6">
            <w:pPr>
              <w:rPr>
                <w:color w:val="000000" w:themeColor="text1"/>
              </w:rPr>
            </w:pPr>
            <w:r w:rsidRPr="003F2D00">
              <w:rPr>
                <w:rFonts w:ascii="Arial" w:hAnsi="Arial" w:cs="Arial"/>
                <w:color w:val="000000" w:themeColor="text1"/>
                <w:sz w:val="21"/>
                <w:szCs w:val="21"/>
              </w:rPr>
              <w:t>1.18e+00</w:t>
            </w:r>
          </w:p>
        </w:tc>
        <w:tc>
          <w:tcPr>
            <w:tcW w:w="1002" w:type="dxa"/>
            <w:vAlign w:val="center"/>
          </w:tcPr>
          <w:p w14:paraId="61B5C371" w14:textId="77777777" w:rsidR="003F2D00" w:rsidRPr="003F2D00" w:rsidRDefault="003F2D00" w:rsidP="000E20A6">
            <w:pPr>
              <w:rPr>
                <w:color w:val="000000" w:themeColor="text1"/>
              </w:rPr>
            </w:pPr>
            <w:r w:rsidRPr="003F2D00">
              <w:rPr>
                <w:rFonts w:ascii="Arial" w:hAnsi="Arial" w:cs="Arial"/>
                <w:color w:val="000000" w:themeColor="text1"/>
                <w:sz w:val="21"/>
                <w:szCs w:val="21"/>
              </w:rPr>
              <w:t>0.00</w:t>
            </w:r>
          </w:p>
        </w:tc>
        <w:tc>
          <w:tcPr>
            <w:tcW w:w="1002" w:type="dxa"/>
            <w:vAlign w:val="center"/>
          </w:tcPr>
          <w:p w14:paraId="1517A2E4" w14:textId="77777777" w:rsidR="003F2D00" w:rsidRPr="003F2D00" w:rsidRDefault="003F2D00" w:rsidP="000E20A6">
            <w:pPr>
              <w:rPr>
                <w:color w:val="000000" w:themeColor="text1"/>
              </w:rPr>
            </w:pPr>
            <w:r w:rsidRPr="003F2D00">
              <w:rPr>
                <w:rFonts w:ascii="Arial" w:hAnsi="Arial" w:cs="Arial"/>
                <w:color w:val="000000" w:themeColor="text1"/>
                <w:sz w:val="21"/>
                <w:szCs w:val="21"/>
              </w:rPr>
              <w:t>1.00e+00</w:t>
            </w:r>
          </w:p>
        </w:tc>
        <w:tc>
          <w:tcPr>
            <w:tcW w:w="1002" w:type="dxa"/>
            <w:vAlign w:val="center"/>
          </w:tcPr>
          <w:p w14:paraId="46D0BA54" w14:textId="77777777" w:rsidR="003F2D00" w:rsidRPr="003F2D00" w:rsidRDefault="003F2D00" w:rsidP="000E20A6">
            <w:pPr>
              <w:rPr>
                <w:color w:val="000000" w:themeColor="text1"/>
              </w:rPr>
            </w:pPr>
            <w:r w:rsidRPr="003F2D00">
              <w:rPr>
                <w:rFonts w:ascii="Arial" w:hAnsi="Arial" w:cs="Arial"/>
                <w:color w:val="000000" w:themeColor="text1"/>
                <w:sz w:val="21"/>
                <w:szCs w:val="21"/>
              </w:rPr>
              <w:t>2.00e+00</w:t>
            </w:r>
          </w:p>
        </w:tc>
        <w:tc>
          <w:tcPr>
            <w:tcW w:w="1002" w:type="dxa"/>
            <w:vAlign w:val="center"/>
          </w:tcPr>
          <w:p w14:paraId="5088F684" w14:textId="77777777" w:rsidR="003F2D00" w:rsidRPr="003F2D00" w:rsidRDefault="003F2D00" w:rsidP="000E20A6">
            <w:pPr>
              <w:rPr>
                <w:color w:val="000000" w:themeColor="text1"/>
              </w:rPr>
            </w:pPr>
            <w:r w:rsidRPr="003F2D00">
              <w:rPr>
                <w:rFonts w:ascii="Arial" w:hAnsi="Arial" w:cs="Arial"/>
                <w:color w:val="000000" w:themeColor="text1"/>
                <w:sz w:val="21"/>
                <w:szCs w:val="21"/>
              </w:rPr>
              <w:t>3.00e+00</w:t>
            </w:r>
          </w:p>
        </w:tc>
        <w:tc>
          <w:tcPr>
            <w:tcW w:w="1002" w:type="dxa"/>
            <w:vAlign w:val="center"/>
          </w:tcPr>
          <w:p w14:paraId="3166032A" w14:textId="77777777" w:rsidR="003F2D00" w:rsidRPr="003F2D00" w:rsidRDefault="003F2D00" w:rsidP="000E20A6">
            <w:pPr>
              <w:rPr>
                <w:color w:val="000000" w:themeColor="text1"/>
              </w:rPr>
            </w:pPr>
            <w:r w:rsidRPr="003F2D00">
              <w:rPr>
                <w:rFonts w:ascii="Arial" w:hAnsi="Arial" w:cs="Arial"/>
                <w:color w:val="000000" w:themeColor="text1"/>
                <w:sz w:val="21"/>
                <w:szCs w:val="21"/>
              </w:rPr>
              <w:t>3.00e+00</w:t>
            </w:r>
          </w:p>
        </w:tc>
      </w:tr>
    </w:tbl>
    <w:p w14:paraId="17A3A61F" w14:textId="77777777" w:rsidR="00677236" w:rsidRPr="00677236" w:rsidRDefault="00677236" w:rsidP="00677236"/>
    <w:p w14:paraId="46D530E4" w14:textId="56E13DFE" w:rsidR="003F2D00" w:rsidRDefault="00677236" w:rsidP="003F2D00">
      <w:r w:rsidRPr="00677236">
        <w:t>After engineering the new variables, their distributions were checked to make sure they looked reasonable. This included reviewing means, ranges and the presence of unusual values. None of the engineered features showed unexpected behaviour, and all of them fell inside logical financial boundaries. This validation step prevented flawed transformation from slipping into the model.</w:t>
      </w:r>
    </w:p>
    <w:p w14:paraId="0FA3EBE8" w14:textId="77777777" w:rsidR="003F2D00" w:rsidRPr="003F2D00" w:rsidRDefault="003F2D00" w:rsidP="003F2D00"/>
    <w:p w14:paraId="560B25BF" w14:textId="79D04ADE" w:rsidR="00677236" w:rsidRPr="00677236" w:rsidRDefault="00677236" w:rsidP="003F2D00">
      <w:pPr>
        <w:pStyle w:val="Heading4"/>
      </w:pPr>
      <w:r w:rsidRPr="00677236">
        <w:t>Step 5 — Correlation Review of Engineered Features</w:t>
      </w:r>
    </w:p>
    <w:p w14:paraId="04B3E4AF" w14:textId="77777777" w:rsidR="00677236" w:rsidRPr="00677236" w:rsidRDefault="00677236" w:rsidP="00677236"/>
    <w:p w14:paraId="0458CE51" w14:textId="77777777" w:rsidR="00677236" w:rsidRPr="00677236" w:rsidRDefault="00677236" w:rsidP="00677236">
      <w:r w:rsidRPr="00677236">
        <w:t>The engineered features were then reviewed against each other and against the target variable to see whether they provided useful signals without overlapping too much.</w:t>
      </w:r>
    </w:p>
    <w:p w14:paraId="5DEFAA81" w14:textId="77777777" w:rsidR="00677236" w:rsidRPr="00677236" w:rsidRDefault="00677236" w:rsidP="00677236"/>
    <w:p w14:paraId="4E6CEFBA" w14:textId="04665710" w:rsidR="00677236" w:rsidRPr="00677236" w:rsidRDefault="00677236" w:rsidP="00677236">
      <w:r w:rsidRPr="00677236">
        <w:lastRenderedPageBreak/>
        <w:fldChar w:fldCharType="begin"/>
      </w:r>
      <w:r w:rsidRPr="00677236">
        <w:instrText xml:space="preserve"> INCLUDEPICTURE "https://codahosted.io/docs/p2-NY3PaT6/blobs/bl-U20WtcN1z-/f013148a395e7cd68f4743aed2c1d1952eecddc36a0d5e520792da6e92d3182ebc4af441530cd0d50a72e8a72b17dd65123b7c0f187c213034b316497994a925ab5534b4824a3e6e63315eb324ec2d97397c6830805a23abf91a0534f2d8e7c3925f930b" \* MERGEFORMATINET </w:instrText>
      </w:r>
      <w:r w:rsidRPr="00677236">
        <w:fldChar w:fldCharType="separate"/>
      </w:r>
      <w:r w:rsidRPr="00677236">
        <w:rPr>
          <w:noProof/>
        </w:rPr>
        <w:drawing>
          <wp:inline distT="0" distB="0" distL="0" distR="0" wp14:anchorId="06C91D9A" wp14:editId="7802C1DB">
            <wp:extent cx="5731510" cy="4270375"/>
            <wp:effectExtent l="0" t="0" r="0" b="0"/>
            <wp:docPr id="1648093460" name="Picture 1" descr="A chart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93460" name="Picture 1" descr="A chart of a heat m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70375"/>
                    </a:xfrm>
                    <a:prstGeom prst="rect">
                      <a:avLst/>
                    </a:prstGeom>
                    <a:noFill/>
                    <a:ln>
                      <a:noFill/>
                    </a:ln>
                  </pic:spPr>
                </pic:pic>
              </a:graphicData>
            </a:graphic>
          </wp:inline>
        </w:drawing>
      </w:r>
      <w:r w:rsidRPr="00677236">
        <w:fldChar w:fldCharType="end"/>
      </w:r>
    </w:p>
    <w:p w14:paraId="44359CBE" w14:textId="77777777" w:rsidR="00677236" w:rsidRPr="00677236" w:rsidRDefault="00677236" w:rsidP="00677236"/>
    <w:p w14:paraId="57CB0D9F" w14:textId="77777777" w:rsidR="00677236" w:rsidRPr="00677236" w:rsidRDefault="00677236" w:rsidP="001F6CD5">
      <w:pPr>
        <w:pStyle w:val="Heading5"/>
      </w:pPr>
      <w:r w:rsidRPr="00677236">
        <w:t>debt_to_income_ratio</w:t>
      </w:r>
    </w:p>
    <w:p w14:paraId="23D67C7B" w14:textId="77777777" w:rsidR="00677236" w:rsidRPr="00677236" w:rsidRDefault="00677236" w:rsidP="00677236">
      <w:r w:rsidRPr="00677236">
        <w:br/>
        <w:t xml:space="preserve">It showed a positive relationship with </w:t>
      </w:r>
      <w:r w:rsidRPr="00677236">
        <w:rPr>
          <w:b/>
          <w:bCs/>
          <w:i/>
          <w:iCs/>
        </w:rPr>
        <w:t>loan_to_asset_ratio</w:t>
      </w:r>
      <w:r w:rsidRPr="00677236">
        <w:t xml:space="preserve"> (0.66),which made sense because both reflect borrowing pressure. A small negative link with </w:t>
      </w:r>
      <w:r w:rsidRPr="00677236">
        <w:rPr>
          <w:b/>
          <w:bCs/>
          <w:i/>
          <w:iCs/>
        </w:rPr>
        <w:t>loan_status</w:t>
      </w:r>
      <w:r w:rsidRPr="00677236">
        <w:rPr>
          <w:i/>
          <w:iCs/>
        </w:rPr>
        <w:t xml:space="preserve"> confirmed that heavier dept slightly reduces approval chances.</w:t>
      </w:r>
    </w:p>
    <w:p w14:paraId="76724DDA" w14:textId="77777777" w:rsidR="00677236" w:rsidRPr="00677236" w:rsidRDefault="00677236" w:rsidP="00677236"/>
    <w:p w14:paraId="1A2195DD" w14:textId="77777777" w:rsidR="00677236" w:rsidRPr="00677236" w:rsidRDefault="00677236" w:rsidP="001F6CD5">
      <w:pPr>
        <w:pStyle w:val="Heading5"/>
      </w:pPr>
      <w:r w:rsidRPr="00677236">
        <w:t>total_asset_value</w:t>
      </w:r>
    </w:p>
    <w:p w14:paraId="157F07E5" w14:textId="77777777" w:rsidR="00677236" w:rsidRPr="00677236" w:rsidRDefault="00677236" w:rsidP="00677236"/>
    <w:p w14:paraId="455E900B" w14:textId="77777777" w:rsidR="00677236" w:rsidRPr="00677236" w:rsidRDefault="00677236" w:rsidP="00677236">
      <w:r w:rsidRPr="00677236">
        <w:t>This variable had almost no direct correlation with the target (0.03). Even so, it still mattered as a contextual feature for risk. Sometimes its impact appears indirectly when combined with other variables.</w:t>
      </w:r>
    </w:p>
    <w:p w14:paraId="57C8C425" w14:textId="77777777" w:rsidR="00677236" w:rsidRPr="00677236" w:rsidRDefault="00677236" w:rsidP="00677236"/>
    <w:p w14:paraId="4C19AA97" w14:textId="77777777" w:rsidR="00677236" w:rsidRPr="00677236" w:rsidRDefault="00677236" w:rsidP="001F6CD5">
      <w:pPr>
        <w:pStyle w:val="Heading5"/>
      </w:pPr>
      <w:r w:rsidRPr="00677236">
        <w:t>loan_to_asset_ratio</w:t>
      </w:r>
    </w:p>
    <w:p w14:paraId="0FB232F5" w14:textId="77777777" w:rsidR="00677236" w:rsidRPr="00677236" w:rsidRDefault="00677236" w:rsidP="00677236">
      <w:r w:rsidRPr="00677236">
        <w:br/>
        <w:t xml:space="preserve">Moderately tied to </w:t>
      </w:r>
      <w:r w:rsidRPr="00677236">
        <w:rPr>
          <w:b/>
          <w:bCs/>
          <w:i/>
          <w:iCs/>
        </w:rPr>
        <w:t xml:space="preserve">debt_to_income_ratio </w:t>
      </w:r>
      <w:r w:rsidRPr="00677236">
        <w:rPr>
          <w:i/>
          <w:iCs/>
        </w:rPr>
        <w:t>through shared dependence on loan amount. It also had a mild negative correlation with loan approval, reinforcing the idea that a high loan load relative to assets is a negative sign.</w:t>
      </w:r>
    </w:p>
    <w:p w14:paraId="42599B26" w14:textId="77777777" w:rsidR="00677236" w:rsidRPr="00677236" w:rsidRDefault="00677236" w:rsidP="00677236"/>
    <w:p w14:paraId="02A1D8D9" w14:textId="77777777" w:rsidR="00677236" w:rsidRPr="00677236" w:rsidRDefault="00677236" w:rsidP="001F6CD5">
      <w:pPr>
        <w:pStyle w:val="Heading5"/>
      </w:pPr>
      <w:r w:rsidRPr="00677236">
        <w:t>cibil_category_encoded</w:t>
      </w:r>
    </w:p>
    <w:p w14:paraId="1608C0B8" w14:textId="77777777" w:rsidR="00677236" w:rsidRPr="00677236" w:rsidRDefault="00677236" w:rsidP="00677236">
      <w:r w:rsidRPr="00677236">
        <w:br/>
        <w:t xml:space="preserve">The feature correlated positively with </w:t>
      </w:r>
      <w:r w:rsidRPr="00677236">
        <w:rPr>
          <w:b/>
          <w:bCs/>
          <w:i/>
          <w:iCs/>
        </w:rPr>
        <w:t>loan_status</w:t>
      </w:r>
      <w:r w:rsidRPr="00677236">
        <w:t xml:space="preserve"> (~0.20). Higher credit categories mean higher approval chances. Its weak relationships with other numeric fields mean it supplied an independent, useful signal.</w:t>
      </w:r>
    </w:p>
    <w:p w14:paraId="68D61C0D" w14:textId="77777777" w:rsidR="00677236" w:rsidRPr="00677236" w:rsidRDefault="00677236" w:rsidP="00677236"/>
    <w:p w14:paraId="78FEFAF5" w14:textId="77777777" w:rsidR="00677236" w:rsidRPr="00677236" w:rsidRDefault="00677236" w:rsidP="001F6CD5">
      <w:pPr>
        <w:pStyle w:val="Heading5"/>
      </w:pPr>
      <w:r w:rsidRPr="00677236">
        <w:t>loan_status</w:t>
      </w:r>
    </w:p>
    <w:p w14:paraId="68EE79D8" w14:textId="77777777" w:rsidR="00677236" w:rsidRPr="00677236" w:rsidRDefault="00677236" w:rsidP="00677236">
      <w:r w:rsidRPr="00677236">
        <w:br/>
        <w:t>The target reacted as expected. Negative towards risk ratios, and positive towards creditworthiness. These patterns supported the engineering choices and showed that the new variables were aligned with lending logic.</w:t>
      </w:r>
    </w:p>
    <w:p w14:paraId="1FC54271" w14:textId="77777777" w:rsidR="00677236" w:rsidRPr="00677236" w:rsidRDefault="00677236" w:rsidP="00677236"/>
    <w:p w14:paraId="6D929CE6" w14:textId="05C4965E" w:rsidR="00677236" w:rsidRPr="00677236" w:rsidRDefault="00677236" w:rsidP="00513641">
      <w:pPr>
        <w:pStyle w:val="Heading4"/>
      </w:pPr>
      <w:r w:rsidRPr="00677236">
        <w:t>Summary</w:t>
      </w:r>
      <w:r w:rsidR="001F6CD5">
        <w:t xml:space="preserve"> of Feature Engineering</w:t>
      </w:r>
    </w:p>
    <w:p w14:paraId="2C9A1812" w14:textId="77777777" w:rsidR="00677236" w:rsidRPr="00677236" w:rsidRDefault="00677236" w:rsidP="00677236"/>
    <w:p w14:paraId="2E9A2F66" w14:textId="77777777" w:rsidR="00677236" w:rsidRPr="00677236" w:rsidRDefault="00677236" w:rsidP="00677236">
      <w:r w:rsidRPr="00677236">
        <w:t>The engineered features behaved well. None of the correlations approached harmful levels, and each variable contributed distinct information. Ratios that measured financial stress showed negative links to approval. Credit categories showed a positive influence. Together, these features added depth without creating multicollinearity problems. With this stage comple, the dataset became ready for model training.</w:t>
      </w:r>
    </w:p>
    <w:p w14:paraId="320C2F65" w14:textId="77777777" w:rsidR="006C41EA" w:rsidRDefault="006C41EA" w:rsidP="00434B25">
      <w:pPr>
        <w:spacing w:before="120" w:after="120"/>
      </w:pPr>
    </w:p>
    <w:p w14:paraId="30DAE511" w14:textId="48DCFD0F" w:rsidR="00C60FE5" w:rsidRDefault="00C60FE5" w:rsidP="002260A4">
      <w:pPr>
        <w:pStyle w:val="Heading3"/>
      </w:pPr>
      <w:r w:rsidRPr="002260A4">
        <w:t>6.2.5 Model Training</w:t>
      </w:r>
    </w:p>
    <w:p w14:paraId="4BE92A50" w14:textId="77777777" w:rsidR="002260A4" w:rsidRPr="002260A4" w:rsidRDefault="002260A4" w:rsidP="002260A4"/>
    <w:p w14:paraId="5892930B" w14:textId="77777777" w:rsidR="00C60FE5" w:rsidRDefault="00C60FE5" w:rsidP="002260A4">
      <w:pPr>
        <w:pStyle w:val="Heading4"/>
      </w:pPr>
      <w:r>
        <w:t>Step 1 - Split Data into training and testing</w:t>
      </w:r>
    </w:p>
    <w:p w14:paraId="0A1FECFC" w14:textId="77777777" w:rsidR="00C60FE5" w:rsidRDefault="00C60FE5" w:rsidP="00C60FE5"/>
    <w:p w14:paraId="05D326D0" w14:textId="77777777" w:rsidR="00C60FE5" w:rsidRDefault="00C60FE5" w:rsidP="00C60FE5">
      <w:r>
        <w:t>The whole dataset was divided into an 80% training and 20% testing. Stratified sampling held the proportion of approved and rejected loans steady in both sets, which mattered because the classes were not perfectly balanced. The split created a clean stage for models to learn from one part of the data and prove themselves on another without any leaking of information.</w:t>
      </w:r>
    </w:p>
    <w:p w14:paraId="1084B3EF" w14:textId="77777777" w:rsidR="00C60FE5" w:rsidRDefault="00C60FE5" w:rsidP="00C60FE5"/>
    <w:p w14:paraId="4DF79E68" w14:textId="77777777" w:rsidR="00C60FE5" w:rsidRDefault="00C60FE5" w:rsidP="002260A4">
      <w:pPr>
        <w:pStyle w:val="Heading4"/>
      </w:pPr>
      <w:r>
        <w:t>Step 2 — Scale Numeric Features</w:t>
      </w:r>
    </w:p>
    <w:p w14:paraId="2F84D9AB" w14:textId="77777777" w:rsidR="00C60FE5" w:rsidRDefault="00C60FE5" w:rsidP="00C60FE5"/>
    <w:p w14:paraId="169F3F74" w14:textId="77777777" w:rsidR="00C60FE5" w:rsidRDefault="00C60FE5" w:rsidP="00C60FE5">
      <w:r>
        <w:t>Scaling became necessary once the numbers were compared side by side. Some features, such as income, loan amounts, and asset values sat in the millions, while others moved inside tiny ranges. Models that rely on distance or gradient steps get confused when scales drift too far apart.</w:t>
      </w:r>
    </w:p>
    <w:p w14:paraId="7651FFCE" w14:textId="77777777" w:rsidR="00C60FE5" w:rsidRDefault="00C60FE5" w:rsidP="00C60FE5"/>
    <w:p w14:paraId="42CF8AA8" w14:textId="77777777" w:rsidR="00C60FE5" w:rsidRDefault="00C60FE5" w:rsidP="00C60FE5">
      <w:r>
        <w:t>To avoid this, scaling was applied only to the training data and then passed on to the test data using the same fitted parameters. That choice prevented any distortion from leaking across the split. Logistic Regression, Gradient Boosting, and SVM all used the scaled features. Random Forest ignored scaling because tree-based models split on thresholds, not distances.</w:t>
      </w:r>
    </w:p>
    <w:p w14:paraId="2F071C6F" w14:textId="77777777" w:rsidR="00C60FE5" w:rsidRDefault="00C60FE5" w:rsidP="00C60FE5"/>
    <w:p w14:paraId="3EDA9A27" w14:textId="77777777" w:rsidR="00C60FE5" w:rsidRDefault="00C60FE5" w:rsidP="002260A4">
      <w:pPr>
        <w:pStyle w:val="Heading4"/>
      </w:pPr>
      <w:r>
        <w:t>Step 3 — Train Baseline Models</w:t>
      </w:r>
    </w:p>
    <w:p w14:paraId="63589D1D" w14:textId="77777777" w:rsidR="00C60FE5" w:rsidRDefault="00C60FE5" w:rsidP="00C60FE5"/>
    <w:p w14:paraId="59903E4C" w14:textId="77777777" w:rsidR="00C60FE5" w:rsidRDefault="00C60FE5" w:rsidP="00C60FE5">
      <w:r>
        <w:t>Four models were trained,</w:t>
      </w:r>
    </w:p>
    <w:p w14:paraId="0DB2BE82" w14:textId="77777777" w:rsidR="00C60FE5" w:rsidRDefault="00C60FE5" w:rsidP="00C60FE5">
      <w:pPr>
        <w:numPr>
          <w:ilvl w:val="0"/>
          <w:numId w:val="38"/>
        </w:numPr>
        <w:spacing w:before="120" w:after="120"/>
      </w:pPr>
      <w:r>
        <w:rPr>
          <w:b/>
          <w:bCs/>
        </w:rPr>
        <w:t>Logistic Regression</w:t>
      </w:r>
      <w:r>
        <w:t>, which offered a simple, transparent baseline.</w:t>
      </w:r>
    </w:p>
    <w:p w14:paraId="1D432CFD" w14:textId="77777777" w:rsidR="00C60FE5" w:rsidRDefault="00C60FE5" w:rsidP="00C60FE5">
      <w:pPr>
        <w:numPr>
          <w:ilvl w:val="0"/>
          <w:numId w:val="38"/>
        </w:numPr>
        <w:spacing w:before="120" w:after="120"/>
      </w:pPr>
      <w:r>
        <w:rPr>
          <w:b/>
          <w:bCs/>
        </w:rPr>
        <w:t>Random Forest</w:t>
      </w:r>
      <w:r>
        <w:t>, able to capture complex feature interactions through ensemble splits.</w:t>
      </w:r>
    </w:p>
    <w:p w14:paraId="35219C62" w14:textId="77777777" w:rsidR="00C60FE5" w:rsidRDefault="00C60FE5" w:rsidP="00C60FE5">
      <w:pPr>
        <w:numPr>
          <w:ilvl w:val="0"/>
          <w:numId w:val="38"/>
        </w:numPr>
        <w:spacing w:before="120" w:after="120"/>
      </w:pPr>
      <w:r>
        <w:rPr>
          <w:b/>
          <w:bCs/>
        </w:rPr>
        <w:t>Gradient Boosting</w:t>
      </w:r>
      <w:r>
        <w:t>, which builds sequential learners that sharpen the decision boundary.</w:t>
      </w:r>
    </w:p>
    <w:p w14:paraId="65793776" w14:textId="77777777" w:rsidR="00C60FE5" w:rsidRDefault="00C60FE5" w:rsidP="00C60FE5">
      <w:pPr>
        <w:numPr>
          <w:ilvl w:val="0"/>
          <w:numId w:val="38"/>
        </w:numPr>
        <w:spacing w:before="120" w:after="120"/>
      </w:pPr>
      <w:r>
        <w:rPr>
          <w:b/>
          <w:bCs/>
        </w:rPr>
        <w:lastRenderedPageBreak/>
        <w:t>SVM with an RBF kernel</w:t>
      </w:r>
      <w:r>
        <w:t>, a distance-based model that finds non-linear boundaries when linear ones fall apart.</w:t>
      </w:r>
    </w:p>
    <w:p w14:paraId="76519E3A" w14:textId="77777777" w:rsidR="00C60FE5" w:rsidRDefault="00C60FE5" w:rsidP="00C60FE5"/>
    <w:p w14:paraId="34301AA5" w14:textId="77777777" w:rsidR="00C60FE5" w:rsidRDefault="00C60FE5" w:rsidP="00C60FE5">
      <w:r>
        <w:t>Each model represented a different learning style. Logistic Regression took the linear path, Random Forest and Gradient Boosting capture deeper non-linear patterns, and SVM explored a flexible boundary that often performs well on structured financial data. This mix gave a wider view of how the dataset behaved.</w:t>
      </w:r>
    </w:p>
    <w:p w14:paraId="347B0448" w14:textId="77777777" w:rsidR="00C60FE5" w:rsidRDefault="00C60FE5" w:rsidP="00C60FE5"/>
    <w:p w14:paraId="6E601DE9" w14:textId="77777777" w:rsidR="00C60FE5" w:rsidRDefault="00C60FE5" w:rsidP="002260A4">
      <w:pPr>
        <w:pStyle w:val="Heading4"/>
      </w:pPr>
      <w:r>
        <w:t>Step 4 — Evaluate Model Performance</w:t>
      </w:r>
    </w:p>
    <w:p w14:paraId="78687917" w14:textId="77777777" w:rsidR="00C60FE5" w:rsidRDefault="00C60FE5" w:rsidP="00C60FE5"/>
    <w:p w14:paraId="5AFA5486" w14:textId="77777777" w:rsidR="00C60FE5" w:rsidRDefault="00C60FE5" w:rsidP="00C60FE5">
      <w:r>
        <w:t>The models were compared by using techniques like accuracy, precision, recall, and F1 score. Logistic Regression, Gradient Boosting, and SVM were evaluated on scaled test data. Random Forest used the unscaled values.</w:t>
      </w:r>
    </w:p>
    <w:p w14:paraId="50898B8B" w14:textId="77777777" w:rsidR="00C60FE5" w:rsidRDefault="00C60FE5" w:rsidP="00C60FE5"/>
    <w:p w14:paraId="47BB3ECB" w14:textId="77777777" w:rsidR="00C60FE5" w:rsidRDefault="00C60FE5" w:rsidP="00C60FE5">
      <w:r>
        <w:t>The results came out as follows,</w:t>
      </w:r>
    </w:p>
    <w:p w14:paraId="7564CFC7" w14:textId="77777777" w:rsidR="00C60FE5" w:rsidRDefault="00C60FE5" w:rsidP="00C60FE5"/>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2"/>
        <w:gridCol w:w="1767"/>
        <w:gridCol w:w="1767"/>
        <w:gridCol w:w="1767"/>
        <w:gridCol w:w="1767"/>
      </w:tblGrid>
      <w:tr w:rsidR="00C60FE5" w14:paraId="418FB26A"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378403EC" w14:textId="77777777" w:rsidR="00C60FE5" w:rsidRDefault="00C60FE5">
            <w:r>
              <w:t>Logistic Regression</w:t>
            </w:r>
          </w:p>
        </w:tc>
        <w:tc>
          <w:tcPr>
            <w:tcW w:w="2250" w:type="dxa"/>
            <w:tcBorders>
              <w:top w:val="single" w:sz="6" w:space="0" w:color="E0E0E0"/>
              <w:left w:val="single" w:sz="6" w:space="0" w:color="E0E0E0"/>
              <w:bottom w:val="single" w:sz="6" w:space="0" w:color="E0E0E0"/>
              <w:right w:val="single" w:sz="6" w:space="0" w:color="E0E0E0"/>
            </w:tcBorders>
            <w:hideMark/>
          </w:tcPr>
          <w:p w14:paraId="5E974D86" w14:textId="77777777" w:rsidR="00C60FE5" w:rsidRDefault="00C60FE5">
            <w:r>
              <w:t>0.93</w:t>
            </w:r>
          </w:p>
        </w:tc>
        <w:tc>
          <w:tcPr>
            <w:tcW w:w="2250" w:type="dxa"/>
            <w:tcBorders>
              <w:top w:val="single" w:sz="6" w:space="0" w:color="E0E0E0"/>
              <w:left w:val="single" w:sz="6" w:space="0" w:color="E0E0E0"/>
              <w:bottom w:val="single" w:sz="6" w:space="0" w:color="E0E0E0"/>
              <w:right w:val="single" w:sz="6" w:space="0" w:color="E0E0E0"/>
            </w:tcBorders>
            <w:hideMark/>
          </w:tcPr>
          <w:p w14:paraId="6D85F0E2" w14:textId="77777777" w:rsidR="00C60FE5" w:rsidRDefault="00C60FE5">
            <w:r>
              <w:t>0.90</w:t>
            </w:r>
          </w:p>
        </w:tc>
        <w:tc>
          <w:tcPr>
            <w:tcW w:w="2250" w:type="dxa"/>
            <w:tcBorders>
              <w:top w:val="single" w:sz="6" w:space="0" w:color="E0E0E0"/>
              <w:left w:val="single" w:sz="6" w:space="0" w:color="E0E0E0"/>
              <w:bottom w:val="single" w:sz="6" w:space="0" w:color="E0E0E0"/>
              <w:right w:val="single" w:sz="6" w:space="0" w:color="E0E0E0"/>
            </w:tcBorders>
            <w:hideMark/>
          </w:tcPr>
          <w:p w14:paraId="4676FAD3" w14:textId="77777777" w:rsidR="00C60FE5" w:rsidRDefault="00C60FE5">
            <w:r>
              <w:t>0.93</w:t>
            </w:r>
          </w:p>
        </w:tc>
        <w:tc>
          <w:tcPr>
            <w:tcW w:w="2250" w:type="dxa"/>
            <w:tcBorders>
              <w:top w:val="single" w:sz="6" w:space="0" w:color="E0E0E0"/>
              <w:left w:val="single" w:sz="6" w:space="0" w:color="E0E0E0"/>
              <w:bottom w:val="single" w:sz="6" w:space="0" w:color="E0E0E0"/>
              <w:right w:val="single" w:sz="6" w:space="0" w:color="E0E0E0"/>
            </w:tcBorders>
            <w:hideMark/>
          </w:tcPr>
          <w:p w14:paraId="5D8139B5" w14:textId="77777777" w:rsidR="00C60FE5" w:rsidRDefault="00C60FE5">
            <w:r>
              <w:t>0.91</w:t>
            </w:r>
          </w:p>
        </w:tc>
      </w:tr>
      <w:tr w:rsidR="00C60FE5" w14:paraId="2AD0DCF8" w14:textId="77777777">
        <w:trPr>
          <w:trHeight w:val="540"/>
        </w:trPr>
        <w:tc>
          <w:tcPr>
            <w:tcW w:w="0" w:type="auto"/>
            <w:tcBorders>
              <w:top w:val="nil"/>
              <w:left w:val="single" w:sz="6" w:space="0" w:color="E0E0E0"/>
              <w:bottom w:val="single" w:sz="6" w:space="0" w:color="E0E0E0"/>
              <w:right w:val="single" w:sz="6" w:space="0" w:color="E0E0E0"/>
            </w:tcBorders>
            <w:hideMark/>
          </w:tcPr>
          <w:p w14:paraId="40BC684C" w14:textId="77777777" w:rsidR="00C60FE5" w:rsidRDefault="00C60FE5">
            <w:r>
              <w:t>Random Forest</w:t>
            </w:r>
          </w:p>
        </w:tc>
        <w:tc>
          <w:tcPr>
            <w:tcW w:w="0" w:type="auto"/>
            <w:tcBorders>
              <w:top w:val="nil"/>
              <w:left w:val="single" w:sz="6" w:space="0" w:color="E0E0E0"/>
              <w:bottom w:val="single" w:sz="6" w:space="0" w:color="E0E0E0"/>
              <w:right w:val="single" w:sz="6" w:space="0" w:color="E0E0E0"/>
            </w:tcBorders>
            <w:hideMark/>
          </w:tcPr>
          <w:p w14:paraId="16F9F2A5"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0DDE5EEA"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26EBE89D"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43478BF4" w14:textId="77777777" w:rsidR="00C60FE5" w:rsidRDefault="00C60FE5">
            <w:r>
              <w:t>1.00</w:t>
            </w:r>
          </w:p>
        </w:tc>
      </w:tr>
      <w:tr w:rsidR="00C60FE5" w14:paraId="1E4B6B77" w14:textId="77777777">
        <w:trPr>
          <w:trHeight w:val="540"/>
        </w:trPr>
        <w:tc>
          <w:tcPr>
            <w:tcW w:w="0" w:type="auto"/>
            <w:tcBorders>
              <w:top w:val="nil"/>
              <w:left w:val="single" w:sz="6" w:space="0" w:color="E0E0E0"/>
              <w:bottom w:val="single" w:sz="6" w:space="0" w:color="E0E0E0"/>
              <w:right w:val="single" w:sz="6" w:space="0" w:color="E0E0E0"/>
            </w:tcBorders>
            <w:hideMark/>
          </w:tcPr>
          <w:p w14:paraId="29B9DAF4" w14:textId="77777777" w:rsidR="00C60FE5" w:rsidRDefault="00C60FE5">
            <w:r>
              <w:t>Gradient Boosting</w:t>
            </w:r>
          </w:p>
        </w:tc>
        <w:tc>
          <w:tcPr>
            <w:tcW w:w="0" w:type="auto"/>
            <w:tcBorders>
              <w:top w:val="nil"/>
              <w:left w:val="single" w:sz="6" w:space="0" w:color="E0E0E0"/>
              <w:bottom w:val="single" w:sz="6" w:space="0" w:color="E0E0E0"/>
              <w:right w:val="single" w:sz="6" w:space="0" w:color="E0E0E0"/>
            </w:tcBorders>
            <w:hideMark/>
          </w:tcPr>
          <w:p w14:paraId="5A1199B5"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70429123"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44C6EA7E" w14:textId="77777777" w:rsidR="00C60FE5" w:rsidRDefault="00C60FE5">
            <w:r>
              <w:t>1.00</w:t>
            </w:r>
          </w:p>
        </w:tc>
        <w:tc>
          <w:tcPr>
            <w:tcW w:w="0" w:type="auto"/>
            <w:tcBorders>
              <w:top w:val="nil"/>
              <w:left w:val="single" w:sz="6" w:space="0" w:color="E0E0E0"/>
              <w:bottom w:val="single" w:sz="6" w:space="0" w:color="E0E0E0"/>
              <w:right w:val="single" w:sz="6" w:space="0" w:color="E0E0E0"/>
            </w:tcBorders>
            <w:hideMark/>
          </w:tcPr>
          <w:p w14:paraId="1E1ECA81" w14:textId="77777777" w:rsidR="00C60FE5" w:rsidRDefault="00C60FE5">
            <w:r>
              <w:t>1.00</w:t>
            </w:r>
          </w:p>
        </w:tc>
      </w:tr>
      <w:tr w:rsidR="00C60FE5" w14:paraId="31015D0F" w14:textId="77777777">
        <w:trPr>
          <w:trHeight w:val="540"/>
        </w:trPr>
        <w:tc>
          <w:tcPr>
            <w:tcW w:w="0" w:type="auto"/>
            <w:tcBorders>
              <w:top w:val="nil"/>
              <w:left w:val="single" w:sz="6" w:space="0" w:color="E0E0E0"/>
              <w:bottom w:val="single" w:sz="6" w:space="0" w:color="E0E0E0"/>
              <w:right w:val="single" w:sz="6" w:space="0" w:color="E0E0E0"/>
            </w:tcBorders>
            <w:hideMark/>
          </w:tcPr>
          <w:p w14:paraId="4E667B56" w14:textId="77777777" w:rsidR="00C60FE5" w:rsidRDefault="00C60FE5">
            <w:r>
              <w:t>SVM (RBF Kernel)</w:t>
            </w:r>
          </w:p>
        </w:tc>
        <w:tc>
          <w:tcPr>
            <w:tcW w:w="0" w:type="auto"/>
            <w:tcBorders>
              <w:top w:val="nil"/>
              <w:left w:val="single" w:sz="6" w:space="0" w:color="E0E0E0"/>
              <w:bottom w:val="single" w:sz="6" w:space="0" w:color="E0E0E0"/>
              <w:right w:val="single" w:sz="6" w:space="0" w:color="E0E0E0"/>
            </w:tcBorders>
            <w:hideMark/>
          </w:tcPr>
          <w:p w14:paraId="4C967A8B" w14:textId="77777777" w:rsidR="00C60FE5" w:rsidRDefault="00C60FE5">
            <w:r>
              <w:t>0.93</w:t>
            </w:r>
          </w:p>
        </w:tc>
        <w:tc>
          <w:tcPr>
            <w:tcW w:w="0" w:type="auto"/>
            <w:tcBorders>
              <w:top w:val="nil"/>
              <w:left w:val="single" w:sz="6" w:space="0" w:color="E0E0E0"/>
              <w:bottom w:val="single" w:sz="6" w:space="0" w:color="E0E0E0"/>
              <w:right w:val="single" w:sz="6" w:space="0" w:color="E0E0E0"/>
            </w:tcBorders>
            <w:hideMark/>
          </w:tcPr>
          <w:p w14:paraId="43E7FA57" w14:textId="77777777" w:rsidR="00C60FE5" w:rsidRDefault="00C60FE5">
            <w:r>
              <w:t>0.92</w:t>
            </w:r>
          </w:p>
        </w:tc>
        <w:tc>
          <w:tcPr>
            <w:tcW w:w="0" w:type="auto"/>
            <w:tcBorders>
              <w:top w:val="nil"/>
              <w:left w:val="single" w:sz="6" w:space="0" w:color="E0E0E0"/>
              <w:bottom w:val="single" w:sz="6" w:space="0" w:color="E0E0E0"/>
              <w:right w:val="single" w:sz="6" w:space="0" w:color="E0E0E0"/>
            </w:tcBorders>
            <w:hideMark/>
          </w:tcPr>
          <w:p w14:paraId="357BBF43" w14:textId="77777777" w:rsidR="00C60FE5" w:rsidRDefault="00C60FE5">
            <w:r>
              <w:t>0.90</w:t>
            </w:r>
          </w:p>
        </w:tc>
        <w:tc>
          <w:tcPr>
            <w:tcW w:w="0" w:type="auto"/>
            <w:tcBorders>
              <w:top w:val="nil"/>
              <w:left w:val="single" w:sz="6" w:space="0" w:color="E0E0E0"/>
              <w:bottom w:val="single" w:sz="6" w:space="0" w:color="E0E0E0"/>
              <w:right w:val="single" w:sz="6" w:space="0" w:color="E0E0E0"/>
            </w:tcBorders>
            <w:hideMark/>
          </w:tcPr>
          <w:p w14:paraId="67653724" w14:textId="77777777" w:rsidR="00C60FE5" w:rsidRDefault="00C60FE5">
            <w:r>
              <w:t>0.91</w:t>
            </w:r>
          </w:p>
        </w:tc>
      </w:tr>
    </w:tbl>
    <w:p w14:paraId="1C849CFB" w14:textId="77777777" w:rsidR="002260A4" w:rsidRDefault="002260A4" w:rsidP="00C60FE5"/>
    <w:p w14:paraId="1C5BE164" w14:textId="7195D7CC" w:rsidR="00C60FE5" w:rsidRDefault="00C60FE5" w:rsidP="00C60FE5">
      <w:r>
        <w:t>The ensemble model reached perfect scores. SVM matched Logistic Regression closely, though it leaned slightly higher in precision and slightly lower in recall. Together, these results confirmed that the dataset had a clear structure and enough signals for multiple algorithms to perform well.</w:t>
      </w:r>
    </w:p>
    <w:p w14:paraId="0BE2841C" w14:textId="77777777" w:rsidR="00C60FE5" w:rsidRDefault="00C60FE5" w:rsidP="00C60FE5"/>
    <w:p w14:paraId="0BF2E44A" w14:textId="2AB3FD9E" w:rsidR="00C60FE5" w:rsidRDefault="00C60FE5" w:rsidP="00C60FE5">
      <w:r>
        <w:lastRenderedPageBreak/>
        <w:fldChar w:fldCharType="begin"/>
      </w:r>
      <w:r>
        <w:instrText xml:space="preserve"> INCLUDEPICTURE "https://codahosted.io/docs/p2-NY3PaT6/blobs/bl-T7jCoXNaO1/b58d70d6e2a01937d91058bb63c61b08dc24d83d37b19148ff8be4af93c0933667404d074d23da6b2dc445b88819debd3066c070dac7e158d9503e645f1167571a0d6592b8ae6d08ca7850dbbf575aa1c5fb4b44d85c6cf262fa527490f6762045e6c6bb" \* MERGEFORMATINET </w:instrText>
      </w:r>
      <w:r>
        <w:fldChar w:fldCharType="separate"/>
      </w:r>
      <w:r>
        <w:rPr>
          <w:noProof/>
        </w:rPr>
        <w:drawing>
          <wp:inline distT="0" distB="0" distL="0" distR="0" wp14:anchorId="469A27AF" wp14:editId="3B5A9629">
            <wp:extent cx="5731510" cy="3895090"/>
            <wp:effectExtent l="0" t="0" r="0" b="3810"/>
            <wp:docPr id="547124056"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4056" name="Picture 2" descr="A graph of different colored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5090"/>
                    </a:xfrm>
                    <a:prstGeom prst="rect">
                      <a:avLst/>
                    </a:prstGeom>
                    <a:noFill/>
                    <a:ln>
                      <a:noFill/>
                    </a:ln>
                  </pic:spPr>
                </pic:pic>
              </a:graphicData>
            </a:graphic>
          </wp:inline>
        </w:drawing>
      </w:r>
      <w:r>
        <w:fldChar w:fldCharType="end"/>
      </w:r>
    </w:p>
    <w:p w14:paraId="002CB49E" w14:textId="77777777" w:rsidR="00C60FE5" w:rsidRDefault="00C60FE5" w:rsidP="00C60FE5"/>
    <w:p w14:paraId="4E19BAAF" w14:textId="77777777" w:rsidR="00C60FE5" w:rsidRDefault="00C60FE5" w:rsidP="00C60FE5">
      <w:r>
        <w:t>Confusion matrices provided a more grounded view of the models successes and where they slipped. A combined figure displayed all four matrices together, revealing the specific distribution of correct and incorrect predictions. Logistic Regression and SVM showed a small but expected number of mistakes. The ensemble models, again, showed almost no errors.</w:t>
      </w:r>
    </w:p>
    <w:p w14:paraId="4C1BA8A3" w14:textId="77777777" w:rsidR="00C60FE5" w:rsidRDefault="00C60FE5" w:rsidP="00C60FE5"/>
    <w:p w14:paraId="5C214E01" w14:textId="63B794D2" w:rsidR="00C60FE5" w:rsidRDefault="00C60FE5" w:rsidP="00C60FE5">
      <w:r>
        <w:lastRenderedPageBreak/>
        <w:fldChar w:fldCharType="begin"/>
      </w:r>
      <w:r>
        <w:instrText xml:space="preserve"> INCLUDEPICTURE "https://codahosted.io/docs/p2-NY3PaT6/blobs/bl-zoyhiNlbJQ/12707c96b835ebbfd76003e6ee891db8bfd6171c5423d7d8337a837234d769ba990ff76b93ef4debfda3c048c68e2bef9750e3914fbe0e74c06e5396cf83ff393a0502dfd1f9e8f39d7768e17bd3a38a1c15b2a2c26f8e86fac47dea645b2391058c7555" \* MERGEFORMATINET </w:instrText>
      </w:r>
      <w:r>
        <w:fldChar w:fldCharType="separate"/>
      </w:r>
      <w:r>
        <w:rPr>
          <w:noProof/>
        </w:rPr>
        <w:drawing>
          <wp:inline distT="0" distB="0" distL="0" distR="0" wp14:anchorId="22F13845" wp14:editId="3705CB34">
            <wp:extent cx="5731510" cy="4988560"/>
            <wp:effectExtent l="0" t="0" r="0" b="2540"/>
            <wp:docPr id="2016083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377" name="Picture 1"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988560"/>
                    </a:xfrm>
                    <a:prstGeom prst="rect">
                      <a:avLst/>
                    </a:prstGeom>
                    <a:noFill/>
                    <a:ln>
                      <a:noFill/>
                    </a:ln>
                  </pic:spPr>
                </pic:pic>
              </a:graphicData>
            </a:graphic>
          </wp:inline>
        </w:drawing>
      </w:r>
      <w:r>
        <w:fldChar w:fldCharType="end"/>
      </w:r>
    </w:p>
    <w:p w14:paraId="04BA5F93" w14:textId="77777777" w:rsidR="00C60FE5" w:rsidRDefault="00C60FE5" w:rsidP="00C60FE5"/>
    <w:p w14:paraId="7CF12A65" w14:textId="77777777" w:rsidR="00C60FE5" w:rsidRDefault="00C60FE5" w:rsidP="008706E6">
      <w:pPr>
        <w:pStyle w:val="Heading4"/>
      </w:pPr>
      <w:r>
        <w:t>Step 5 — Interpret Model Results</w:t>
      </w:r>
    </w:p>
    <w:p w14:paraId="4AF45409" w14:textId="77777777" w:rsidR="00C60FE5" w:rsidRDefault="00C60FE5" w:rsidP="00C60FE5"/>
    <w:p w14:paraId="1A48B3F7" w14:textId="77777777" w:rsidR="00C60FE5" w:rsidRDefault="00C60FE5" w:rsidP="00C60FE5">
      <w:r>
        <w:t>The training results told a fairly consistent story.</w:t>
      </w:r>
    </w:p>
    <w:p w14:paraId="722CC446" w14:textId="77777777" w:rsidR="00C60FE5" w:rsidRDefault="00C60FE5" w:rsidP="00C60FE5"/>
    <w:p w14:paraId="3A729E73" w14:textId="77777777" w:rsidR="00C60FE5" w:rsidRDefault="00C60FE5" w:rsidP="00AB4FC5">
      <w:pPr>
        <w:pStyle w:val="Heading5"/>
      </w:pPr>
      <w:r>
        <w:t>Logistic Regression</w:t>
      </w:r>
    </w:p>
    <w:p w14:paraId="5A3586B4" w14:textId="77777777" w:rsidR="00C60FE5" w:rsidRDefault="00C60FE5" w:rsidP="00C60FE5">
      <w:r>
        <w:t>It performed smoothly and stayed balanced. The model handled both classes well and made only moderate errors. Its clarity and stable behaviour make it ideal for the explainability stage, where the SHAP needs clean, linear relationships to generate meaningful explanations.</w:t>
      </w:r>
    </w:p>
    <w:p w14:paraId="527D9AEE" w14:textId="77777777" w:rsidR="00C60FE5" w:rsidRDefault="00C60FE5" w:rsidP="00C60FE5"/>
    <w:p w14:paraId="37AD79BF" w14:textId="77777777" w:rsidR="00C60FE5" w:rsidRDefault="00C60FE5" w:rsidP="00AB4FC5">
      <w:pPr>
        <w:pStyle w:val="Heading5"/>
      </w:pPr>
      <w:r>
        <w:t>Random Forest</w:t>
      </w:r>
    </w:p>
    <w:p w14:paraId="152473B3" w14:textId="77777777" w:rsidR="00C60FE5" w:rsidRDefault="00C60FE5" w:rsidP="00C60FE5">
      <w:r>
        <w:t>It reached perfect scores, which looks good, but may reflect overfitting. Three ensembles are powerful, but when they hit 1.00 in every category, it usually means the dataset is either very separable or the model has learned patterns too precisely. Still, it is valuable as a benchmarking model.</w:t>
      </w:r>
    </w:p>
    <w:p w14:paraId="32774F4D" w14:textId="77777777" w:rsidR="00C60FE5" w:rsidRDefault="00C60FE5" w:rsidP="00C60FE5"/>
    <w:p w14:paraId="262A1C6F" w14:textId="77777777" w:rsidR="00C60FE5" w:rsidRDefault="00C60FE5" w:rsidP="00AB4FC5">
      <w:pPr>
        <w:pStyle w:val="Heading5"/>
      </w:pPr>
      <w:r>
        <w:t>Gradient Boosting</w:t>
      </w:r>
    </w:p>
    <w:p w14:paraId="38919189" w14:textId="77777777" w:rsidR="00C60FE5" w:rsidRDefault="00C60FE5" w:rsidP="00C60FE5"/>
    <w:p w14:paraId="43890BFC" w14:textId="77777777" w:rsidR="00C60FE5" w:rsidRDefault="00C60FE5" w:rsidP="00C60FE5">
      <w:r>
        <w:lastRenderedPageBreak/>
        <w:t>It matched Random Forest’s perfection. Boosting tends to refine boundaries aggressively, which may explain the flawless performance. Useful, but not the right choice for transparent explanations.</w:t>
      </w:r>
    </w:p>
    <w:p w14:paraId="7B9DACDE" w14:textId="77777777" w:rsidR="00C60FE5" w:rsidRDefault="00C60FE5" w:rsidP="00C60FE5"/>
    <w:p w14:paraId="6AFDB72F" w14:textId="77777777" w:rsidR="00C60FE5" w:rsidRDefault="00C60FE5" w:rsidP="00AB4FC5">
      <w:pPr>
        <w:pStyle w:val="Heading5"/>
      </w:pPr>
      <w:r>
        <w:t>SVM (RBF Kernel)</w:t>
      </w:r>
    </w:p>
    <w:p w14:paraId="22696D8D" w14:textId="77777777" w:rsidR="00C60FE5" w:rsidRDefault="00C60FE5" w:rsidP="00C60FE5"/>
    <w:p w14:paraId="419C8E38" w14:textId="77777777" w:rsidR="00C60FE5" w:rsidRDefault="00C60FE5" w:rsidP="00C60FE5">
      <w:r>
        <w:t>It produced a similar performance to Logistic Regression but followed a non-linear path. It classified most samples correctly and stayed stable across the metrics. SVM confirmed that non-linear decision boundaries exist. But its opacity limits its use in the XAI stage.</w:t>
      </w:r>
    </w:p>
    <w:p w14:paraId="2E08C593" w14:textId="77777777" w:rsidR="00C60FE5" w:rsidRDefault="00C60FE5" w:rsidP="00C60FE5"/>
    <w:p w14:paraId="219059F7" w14:textId="77777777" w:rsidR="00C60FE5" w:rsidRDefault="00C60FE5" w:rsidP="00C60FE5">
      <w:r>
        <w:t>A combined confusion matrix summarised the differences:</w:t>
      </w:r>
    </w:p>
    <w:p w14:paraId="3BC4651E" w14:textId="77777777" w:rsidR="00C60FE5" w:rsidRDefault="00C60FE5" w:rsidP="00C60FE5"/>
    <w:tbl>
      <w:tblPr>
        <w:tblStyle w:val="TableGrid"/>
        <w:tblW w:w="8667" w:type="dxa"/>
        <w:tblLook w:val="04A0" w:firstRow="1" w:lastRow="0" w:firstColumn="1" w:lastColumn="0" w:noHBand="0" w:noVBand="1"/>
      </w:tblPr>
      <w:tblGrid>
        <w:gridCol w:w="2895"/>
        <w:gridCol w:w="2576"/>
        <w:gridCol w:w="1507"/>
        <w:gridCol w:w="1689"/>
      </w:tblGrid>
      <w:tr w:rsidR="00AB4FC5" w14:paraId="302644D5" w14:textId="77777777" w:rsidTr="00AB4FC5">
        <w:trPr>
          <w:trHeight w:val="290"/>
        </w:trPr>
        <w:tc>
          <w:tcPr>
            <w:tcW w:w="0" w:type="auto"/>
            <w:vAlign w:val="center"/>
          </w:tcPr>
          <w:p w14:paraId="1377853C" w14:textId="0F78685C" w:rsidR="00AB4FC5" w:rsidRDefault="00AB4FC5" w:rsidP="00AB4FC5">
            <w:r>
              <w:rPr>
                <w:b/>
                <w:bCs/>
              </w:rPr>
              <w:t>Model</w:t>
            </w:r>
          </w:p>
        </w:tc>
        <w:tc>
          <w:tcPr>
            <w:tcW w:w="0" w:type="auto"/>
            <w:vAlign w:val="center"/>
          </w:tcPr>
          <w:p w14:paraId="6B3F075E" w14:textId="19484E57" w:rsidR="00AB4FC5" w:rsidRDefault="00AB4FC5" w:rsidP="00AB4FC5">
            <w:r>
              <w:rPr>
                <w:b/>
                <w:bCs/>
              </w:rPr>
              <w:t>True / Predicted</w:t>
            </w:r>
          </w:p>
        </w:tc>
        <w:tc>
          <w:tcPr>
            <w:tcW w:w="0" w:type="auto"/>
            <w:vAlign w:val="center"/>
          </w:tcPr>
          <w:p w14:paraId="6C0A804E" w14:textId="05F22CEF" w:rsidR="00AB4FC5" w:rsidRDefault="00AB4FC5" w:rsidP="00AB4FC5">
            <w:r>
              <w:rPr>
                <w:b/>
                <w:bCs/>
              </w:rPr>
              <w:t>Rejected</w:t>
            </w:r>
          </w:p>
        </w:tc>
        <w:tc>
          <w:tcPr>
            <w:tcW w:w="0" w:type="auto"/>
            <w:vAlign w:val="center"/>
          </w:tcPr>
          <w:p w14:paraId="69E92466" w14:textId="36B291AF" w:rsidR="00AB4FC5" w:rsidRDefault="00AB4FC5" w:rsidP="00AB4FC5">
            <w:r>
              <w:rPr>
                <w:b/>
                <w:bCs/>
              </w:rPr>
              <w:t>Approved</w:t>
            </w:r>
          </w:p>
        </w:tc>
      </w:tr>
      <w:tr w:rsidR="00AB4FC5" w14:paraId="0FFF8F9D" w14:textId="77777777" w:rsidTr="00AB4FC5">
        <w:trPr>
          <w:trHeight w:val="305"/>
        </w:trPr>
        <w:tc>
          <w:tcPr>
            <w:tcW w:w="0" w:type="auto"/>
            <w:vAlign w:val="center"/>
          </w:tcPr>
          <w:p w14:paraId="472B68CF" w14:textId="7B8BBDA3" w:rsidR="00AB4FC5" w:rsidRDefault="00AB4FC5" w:rsidP="00AB4FC5">
            <w:r>
              <w:t>Logistic Regression</w:t>
            </w:r>
          </w:p>
        </w:tc>
        <w:tc>
          <w:tcPr>
            <w:tcW w:w="0" w:type="auto"/>
            <w:vAlign w:val="center"/>
          </w:tcPr>
          <w:p w14:paraId="6760A756" w14:textId="3AF718F7" w:rsidR="00AB4FC5" w:rsidRDefault="00AB4FC5" w:rsidP="00AB4FC5">
            <w:r>
              <w:rPr>
                <w:b/>
                <w:bCs/>
              </w:rPr>
              <w:t>Rejected</w:t>
            </w:r>
          </w:p>
        </w:tc>
        <w:tc>
          <w:tcPr>
            <w:tcW w:w="0" w:type="auto"/>
            <w:vAlign w:val="center"/>
          </w:tcPr>
          <w:p w14:paraId="02007BCB" w14:textId="34859439" w:rsidR="00AB4FC5" w:rsidRDefault="00AB4FC5" w:rsidP="00AB4FC5">
            <w:r>
              <w:t>497</w:t>
            </w:r>
          </w:p>
        </w:tc>
        <w:tc>
          <w:tcPr>
            <w:tcW w:w="0" w:type="auto"/>
            <w:vAlign w:val="center"/>
          </w:tcPr>
          <w:p w14:paraId="6799BD49" w14:textId="0394160B" w:rsidR="00AB4FC5" w:rsidRDefault="00AB4FC5" w:rsidP="00AB4FC5">
            <w:r>
              <w:t>34</w:t>
            </w:r>
          </w:p>
        </w:tc>
      </w:tr>
      <w:tr w:rsidR="00AB4FC5" w14:paraId="1B941F30" w14:textId="77777777" w:rsidTr="00AB4FC5">
        <w:trPr>
          <w:trHeight w:val="290"/>
        </w:trPr>
        <w:tc>
          <w:tcPr>
            <w:tcW w:w="0" w:type="auto"/>
            <w:vAlign w:val="center"/>
          </w:tcPr>
          <w:p w14:paraId="5A352857" w14:textId="631E5479" w:rsidR="00AB4FC5" w:rsidRDefault="00AB4FC5" w:rsidP="00AB4FC5">
            <w:r>
              <w:rPr>
                <w:b/>
                <w:bCs/>
              </w:rPr>
              <w:t>Approved</w:t>
            </w:r>
          </w:p>
        </w:tc>
        <w:tc>
          <w:tcPr>
            <w:tcW w:w="0" w:type="auto"/>
            <w:vAlign w:val="center"/>
          </w:tcPr>
          <w:p w14:paraId="4459752F" w14:textId="1D9B93CE" w:rsidR="00AB4FC5" w:rsidRDefault="00AB4FC5" w:rsidP="00AB4FC5">
            <w:r>
              <w:t>24</w:t>
            </w:r>
          </w:p>
        </w:tc>
        <w:tc>
          <w:tcPr>
            <w:tcW w:w="0" w:type="auto"/>
            <w:vAlign w:val="center"/>
          </w:tcPr>
          <w:p w14:paraId="36F17546" w14:textId="74820440" w:rsidR="00AB4FC5" w:rsidRDefault="00AB4FC5" w:rsidP="00AB4FC5">
            <w:r>
              <w:t>299</w:t>
            </w:r>
          </w:p>
        </w:tc>
        <w:tc>
          <w:tcPr>
            <w:tcW w:w="0" w:type="auto"/>
            <w:vAlign w:val="center"/>
          </w:tcPr>
          <w:p w14:paraId="682CD92A" w14:textId="77777777" w:rsidR="00AB4FC5" w:rsidRDefault="00AB4FC5" w:rsidP="00AB4FC5"/>
        </w:tc>
      </w:tr>
      <w:tr w:rsidR="00AB4FC5" w14:paraId="64BE38D6" w14:textId="77777777" w:rsidTr="00AB4FC5">
        <w:trPr>
          <w:trHeight w:val="305"/>
        </w:trPr>
        <w:tc>
          <w:tcPr>
            <w:tcW w:w="0" w:type="auto"/>
            <w:vAlign w:val="center"/>
          </w:tcPr>
          <w:p w14:paraId="1C7D42BD" w14:textId="3901CF7B" w:rsidR="00AB4FC5" w:rsidRDefault="00AB4FC5" w:rsidP="00AB4FC5"/>
        </w:tc>
        <w:tc>
          <w:tcPr>
            <w:tcW w:w="0" w:type="auto"/>
            <w:vAlign w:val="center"/>
          </w:tcPr>
          <w:p w14:paraId="0C761F62" w14:textId="158168CB" w:rsidR="00AB4FC5" w:rsidRDefault="00AB4FC5" w:rsidP="00AB4FC5"/>
        </w:tc>
        <w:tc>
          <w:tcPr>
            <w:tcW w:w="0" w:type="auto"/>
            <w:vAlign w:val="center"/>
          </w:tcPr>
          <w:p w14:paraId="2A9EBA76" w14:textId="209DF5AF" w:rsidR="00AB4FC5" w:rsidRDefault="00AB4FC5" w:rsidP="00AB4FC5"/>
        </w:tc>
        <w:tc>
          <w:tcPr>
            <w:tcW w:w="0" w:type="auto"/>
            <w:vAlign w:val="center"/>
          </w:tcPr>
          <w:p w14:paraId="2663FBC3" w14:textId="66E70E6B" w:rsidR="00AB4FC5" w:rsidRDefault="00AB4FC5" w:rsidP="00AB4FC5"/>
        </w:tc>
      </w:tr>
      <w:tr w:rsidR="00AB4FC5" w14:paraId="3B24FDE4" w14:textId="77777777" w:rsidTr="00AB4FC5">
        <w:trPr>
          <w:trHeight w:val="290"/>
        </w:trPr>
        <w:tc>
          <w:tcPr>
            <w:tcW w:w="0" w:type="auto"/>
            <w:vAlign w:val="center"/>
          </w:tcPr>
          <w:p w14:paraId="70975124" w14:textId="3B78AC68" w:rsidR="00AB4FC5" w:rsidRDefault="00AB4FC5" w:rsidP="00AB4FC5">
            <w:r>
              <w:t>Random Forest</w:t>
            </w:r>
          </w:p>
        </w:tc>
        <w:tc>
          <w:tcPr>
            <w:tcW w:w="0" w:type="auto"/>
            <w:vAlign w:val="center"/>
          </w:tcPr>
          <w:p w14:paraId="7810C564" w14:textId="1F7AF79C" w:rsidR="00AB4FC5" w:rsidRDefault="00AB4FC5" w:rsidP="00AB4FC5">
            <w:r>
              <w:rPr>
                <w:b/>
                <w:bCs/>
              </w:rPr>
              <w:t>Rejected</w:t>
            </w:r>
          </w:p>
        </w:tc>
        <w:tc>
          <w:tcPr>
            <w:tcW w:w="0" w:type="auto"/>
            <w:vAlign w:val="center"/>
          </w:tcPr>
          <w:p w14:paraId="36717C26" w14:textId="4B79EFBE" w:rsidR="00AB4FC5" w:rsidRDefault="00AB4FC5" w:rsidP="00AB4FC5">
            <w:r>
              <w:t>531</w:t>
            </w:r>
          </w:p>
        </w:tc>
        <w:tc>
          <w:tcPr>
            <w:tcW w:w="0" w:type="auto"/>
            <w:vAlign w:val="center"/>
          </w:tcPr>
          <w:p w14:paraId="3AB48A28" w14:textId="1FEF1E39" w:rsidR="00AB4FC5" w:rsidRDefault="00AB4FC5" w:rsidP="00AB4FC5">
            <w:r>
              <w:t>0</w:t>
            </w:r>
          </w:p>
        </w:tc>
      </w:tr>
      <w:tr w:rsidR="00AB4FC5" w14:paraId="5CD0AB6D" w14:textId="77777777" w:rsidTr="00AB4FC5">
        <w:trPr>
          <w:trHeight w:val="305"/>
        </w:trPr>
        <w:tc>
          <w:tcPr>
            <w:tcW w:w="0" w:type="auto"/>
            <w:vAlign w:val="center"/>
          </w:tcPr>
          <w:p w14:paraId="152CFA1C" w14:textId="33672E26" w:rsidR="00AB4FC5" w:rsidRDefault="00AB4FC5" w:rsidP="00AB4FC5">
            <w:r>
              <w:rPr>
                <w:b/>
                <w:bCs/>
              </w:rPr>
              <w:t>Approved</w:t>
            </w:r>
          </w:p>
        </w:tc>
        <w:tc>
          <w:tcPr>
            <w:tcW w:w="0" w:type="auto"/>
            <w:vAlign w:val="center"/>
          </w:tcPr>
          <w:p w14:paraId="7983B552" w14:textId="18623F8C" w:rsidR="00AB4FC5" w:rsidRDefault="00AB4FC5" w:rsidP="00AB4FC5">
            <w:r>
              <w:t>1</w:t>
            </w:r>
          </w:p>
        </w:tc>
        <w:tc>
          <w:tcPr>
            <w:tcW w:w="0" w:type="auto"/>
            <w:vAlign w:val="center"/>
          </w:tcPr>
          <w:p w14:paraId="4CD010FC" w14:textId="0C2CAC3D" w:rsidR="00AB4FC5" w:rsidRDefault="00AB4FC5" w:rsidP="00AB4FC5">
            <w:r>
              <w:t>322</w:t>
            </w:r>
          </w:p>
        </w:tc>
        <w:tc>
          <w:tcPr>
            <w:tcW w:w="0" w:type="auto"/>
            <w:vAlign w:val="center"/>
          </w:tcPr>
          <w:p w14:paraId="652879AC" w14:textId="77777777" w:rsidR="00AB4FC5" w:rsidRDefault="00AB4FC5" w:rsidP="00AB4FC5"/>
        </w:tc>
      </w:tr>
      <w:tr w:rsidR="00AB4FC5" w14:paraId="7760403E" w14:textId="77777777" w:rsidTr="00AB4FC5">
        <w:trPr>
          <w:trHeight w:val="290"/>
        </w:trPr>
        <w:tc>
          <w:tcPr>
            <w:tcW w:w="0" w:type="auto"/>
            <w:vAlign w:val="center"/>
          </w:tcPr>
          <w:p w14:paraId="4C4D5CAC" w14:textId="49210287" w:rsidR="00AB4FC5" w:rsidRDefault="00AB4FC5" w:rsidP="00AB4FC5"/>
        </w:tc>
        <w:tc>
          <w:tcPr>
            <w:tcW w:w="0" w:type="auto"/>
            <w:vAlign w:val="center"/>
          </w:tcPr>
          <w:p w14:paraId="4EE917C9" w14:textId="126ABEDA" w:rsidR="00AB4FC5" w:rsidRDefault="00AB4FC5" w:rsidP="00AB4FC5"/>
        </w:tc>
        <w:tc>
          <w:tcPr>
            <w:tcW w:w="0" w:type="auto"/>
            <w:vAlign w:val="center"/>
          </w:tcPr>
          <w:p w14:paraId="5F426A09" w14:textId="24286173" w:rsidR="00AB4FC5" w:rsidRDefault="00AB4FC5" w:rsidP="00AB4FC5"/>
        </w:tc>
        <w:tc>
          <w:tcPr>
            <w:tcW w:w="0" w:type="auto"/>
            <w:vAlign w:val="center"/>
          </w:tcPr>
          <w:p w14:paraId="11EACA51" w14:textId="3C2F51B8" w:rsidR="00AB4FC5" w:rsidRDefault="00AB4FC5" w:rsidP="00AB4FC5"/>
        </w:tc>
      </w:tr>
      <w:tr w:rsidR="00AB4FC5" w14:paraId="1661E3B2" w14:textId="77777777" w:rsidTr="00AB4FC5">
        <w:trPr>
          <w:trHeight w:val="305"/>
        </w:trPr>
        <w:tc>
          <w:tcPr>
            <w:tcW w:w="0" w:type="auto"/>
            <w:vAlign w:val="center"/>
          </w:tcPr>
          <w:p w14:paraId="428D7AEB" w14:textId="03357D0A" w:rsidR="00AB4FC5" w:rsidRDefault="00AB4FC5" w:rsidP="00AB4FC5">
            <w:r>
              <w:t>Gradient Boosting</w:t>
            </w:r>
          </w:p>
        </w:tc>
        <w:tc>
          <w:tcPr>
            <w:tcW w:w="0" w:type="auto"/>
            <w:vAlign w:val="center"/>
          </w:tcPr>
          <w:p w14:paraId="48B14E88" w14:textId="360A9118" w:rsidR="00AB4FC5" w:rsidRDefault="00AB4FC5" w:rsidP="00AB4FC5">
            <w:r>
              <w:rPr>
                <w:b/>
                <w:bCs/>
              </w:rPr>
              <w:t>Rejected</w:t>
            </w:r>
          </w:p>
        </w:tc>
        <w:tc>
          <w:tcPr>
            <w:tcW w:w="0" w:type="auto"/>
            <w:vAlign w:val="center"/>
          </w:tcPr>
          <w:p w14:paraId="551E83FB" w14:textId="4E6D22DB" w:rsidR="00AB4FC5" w:rsidRDefault="00AB4FC5" w:rsidP="00AB4FC5">
            <w:r>
              <w:t>531</w:t>
            </w:r>
          </w:p>
        </w:tc>
        <w:tc>
          <w:tcPr>
            <w:tcW w:w="0" w:type="auto"/>
            <w:vAlign w:val="center"/>
          </w:tcPr>
          <w:p w14:paraId="0EBA2674" w14:textId="4BDF13EF" w:rsidR="00AB4FC5" w:rsidRDefault="00AB4FC5" w:rsidP="00AB4FC5">
            <w:r>
              <w:t>0</w:t>
            </w:r>
          </w:p>
        </w:tc>
      </w:tr>
      <w:tr w:rsidR="00AB4FC5" w14:paraId="14EDF930" w14:textId="77777777" w:rsidTr="00AB4FC5">
        <w:trPr>
          <w:trHeight w:val="290"/>
        </w:trPr>
        <w:tc>
          <w:tcPr>
            <w:tcW w:w="0" w:type="auto"/>
            <w:vAlign w:val="center"/>
          </w:tcPr>
          <w:p w14:paraId="4468D5F1" w14:textId="480C92A3" w:rsidR="00AB4FC5" w:rsidRDefault="00AB4FC5" w:rsidP="00AB4FC5">
            <w:r>
              <w:rPr>
                <w:b/>
                <w:bCs/>
              </w:rPr>
              <w:t>Approved</w:t>
            </w:r>
          </w:p>
        </w:tc>
        <w:tc>
          <w:tcPr>
            <w:tcW w:w="0" w:type="auto"/>
            <w:vAlign w:val="center"/>
          </w:tcPr>
          <w:p w14:paraId="04E453D3" w14:textId="256256C0" w:rsidR="00AB4FC5" w:rsidRDefault="00AB4FC5" w:rsidP="00AB4FC5">
            <w:r>
              <w:t>0</w:t>
            </w:r>
          </w:p>
        </w:tc>
        <w:tc>
          <w:tcPr>
            <w:tcW w:w="0" w:type="auto"/>
            <w:vAlign w:val="center"/>
          </w:tcPr>
          <w:p w14:paraId="46706DE4" w14:textId="48A6CDEE" w:rsidR="00AB4FC5" w:rsidRDefault="00AB4FC5" w:rsidP="00AB4FC5">
            <w:r>
              <w:t>323</w:t>
            </w:r>
          </w:p>
        </w:tc>
        <w:tc>
          <w:tcPr>
            <w:tcW w:w="0" w:type="auto"/>
            <w:vAlign w:val="center"/>
          </w:tcPr>
          <w:p w14:paraId="62348C0F" w14:textId="77777777" w:rsidR="00AB4FC5" w:rsidRDefault="00AB4FC5" w:rsidP="00AB4FC5"/>
        </w:tc>
      </w:tr>
      <w:tr w:rsidR="00AB4FC5" w14:paraId="34DBF9B9" w14:textId="77777777" w:rsidTr="00AB4FC5">
        <w:trPr>
          <w:trHeight w:val="290"/>
        </w:trPr>
        <w:tc>
          <w:tcPr>
            <w:tcW w:w="0" w:type="auto"/>
            <w:vAlign w:val="center"/>
          </w:tcPr>
          <w:p w14:paraId="087D62D5" w14:textId="7E5ECA9E" w:rsidR="00AB4FC5" w:rsidRDefault="00AB4FC5" w:rsidP="00AB4FC5"/>
        </w:tc>
        <w:tc>
          <w:tcPr>
            <w:tcW w:w="0" w:type="auto"/>
            <w:vAlign w:val="center"/>
          </w:tcPr>
          <w:p w14:paraId="4D45484A" w14:textId="15901A3E" w:rsidR="00AB4FC5" w:rsidRDefault="00AB4FC5" w:rsidP="00AB4FC5"/>
        </w:tc>
        <w:tc>
          <w:tcPr>
            <w:tcW w:w="0" w:type="auto"/>
            <w:vAlign w:val="center"/>
          </w:tcPr>
          <w:p w14:paraId="75F32096" w14:textId="544B8654" w:rsidR="00AB4FC5" w:rsidRDefault="00AB4FC5" w:rsidP="00AB4FC5"/>
        </w:tc>
        <w:tc>
          <w:tcPr>
            <w:tcW w:w="0" w:type="auto"/>
            <w:vAlign w:val="center"/>
          </w:tcPr>
          <w:p w14:paraId="0B36154E" w14:textId="706D1B21" w:rsidR="00AB4FC5" w:rsidRDefault="00AB4FC5" w:rsidP="00AB4FC5"/>
        </w:tc>
      </w:tr>
      <w:tr w:rsidR="00AB4FC5" w14:paraId="091CE54F" w14:textId="77777777" w:rsidTr="00AB4FC5">
        <w:trPr>
          <w:trHeight w:val="305"/>
        </w:trPr>
        <w:tc>
          <w:tcPr>
            <w:tcW w:w="0" w:type="auto"/>
            <w:vAlign w:val="center"/>
          </w:tcPr>
          <w:p w14:paraId="7608045F" w14:textId="02B75E5B" w:rsidR="00AB4FC5" w:rsidRDefault="00AB4FC5" w:rsidP="00AB4FC5">
            <w:r>
              <w:t>SVM (RBF Kernel)</w:t>
            </w:r>
          </w:p>
        </w:tc>
        <w:tc>
          <w:tcPr>
            <w:tcW w:w="0" w:type="auto"/>
            <w:vAlign w:val="center"/>
          </w:tcPr>
          <w:p w14:paraId="2C9CAC5F" w14:textId="4FAB7BB6" w:rsidR="00AB4FC5" w:rsidRDefault="00AB4FC5" w:rsidP="00AB4FC5">
            <w:r>
              <w:rPr>
                <w:b/>
                <w:bCs/>
              </w:rPr>
              <w:t>Rejected</w:t>
            </w:r>
          </w:p>
        </w:tc>
        <w:tc>
          <w:tcPr>
            <w:tcW w:w="0" w:type="auto"/>
            <w:vAlign w:val="center"/>
          </w:tcPr>
          <w:p w14:paraId="118D75BB" w14:textId="00B5C6DF" w:rsidR="00AB4FC5" w:rsidRDefault="00AB4FC5" w:rsidP="00AB4FC5">
            <w:r>
              <w:t>506</w:t>
            </w:r>
          </w:p>
        </w:tc>
        <w:tc>
          <w:tcPr>
            <w:tcW w:w="0" w:type="auto"/>
            <w:vAlign w:val="center"/>
          </w:tcPr>
          <w:p w14:paraId="7AEA49C4" w14:textId="589B03A5" w:rsidR="00AB4FC5" w:rsidRDefault="00AB4FC5" w:rsidP="00AB4FC5">
            <w:r>
              <w:t>25</w:t>
            </w:r>
          </w:p>
        </w:tc>
      </w:tr>
      <w:tr w:rsidR="00AB4FC5" w14:paraId="16F6A368" w14:textId="77777777" w:rsidTr="00AB4FC5">
        <w:trPr>
          <w:trHeight w:val="290"/>
        </w:trPr>
        <w:tc>
          <w:tcPr>
            <w:tcW w:w="0" w:type="auto"/>
            <w:vAlign w:val="center"/>
          </w:tcPr>
          <w:p w14:paraId="3495B9FA" w14:textId="4DE7B858" w:rsidR="00AB4FC5" w:rsidRDefault="00AB4FC5" w:rsidP="00AB4FC5">
            <w:r>
              <w:rPr>
                <w:b/>
                <w:bCs/>
              </w:rPr>
              <w:t>Approved</w:t>
            </w:r>
          </w:p>
        </w:tc>
        <w:tc>
          <w:tcPr>
            <w:tcW w:w="0" w:type="auto"/>
            <w:vAlign w:val="center"/>
          </w:tcPr>
          <w:p w14:paraId="6F0C8116" w14:textId="4D97E062" w:rsidR="00AB4FC5" w:rsidRDefault="00AB4FC5" w:rsidP="00AB4FC5">
            <w:r>
              <w:t>32</w:t>
            </w:r>
          </w:p>
        </w:tc>
        <w:tc>
          <w:tcPr>
            <w:tcW w:w="0" w:type="auto"/>
            <w:vAlign w:val="center"/>
          </w:tcPr>
          <w:p w14:paraId="4DC11DF4" w14:textId="5687F654" w:rsidR="00AB4FC5" w:rsidRDefault="00AB4FC5" w:rsidP="00AB4FC5">
            <w:r>
              <w:t>291</w:t>
            </w:r>
          </w:p>
        </w:tc>
        <w:tc>
          <w:tcPr>
            <w:tcW w:w="0" w:type="auto"/>
            <w:vAlign w:val="center"/>
          </w:tcPr>
          <w:p w14:paraId="04A70850" w14:textId="77777777" w:rsidR="00AB4FC5" w:rsidRDefault="00AB4FC5" w:rsidP="00AB4FC5"/>
        </w:tc>
      </w:tr>
    </w:tbl>
    <w:p w14:paraId="10900B88" w14:textId="77777777" w:rsidR="00AB4FC5" w:rsidRDefault="00AB4FC5" w:rsidP="00C60FE5"/>
    <w:p w14:paraId="7867F1C2" w14:textId="76ABCF63" w:rsidR="00C60FE5" w:rsidRDefault="00C60FE5" w:rsidP="00C60FE5">
      <w:r>
        <w:t xml:space="preserve">Logistic Regression correctly handled most cases, making </w:t>
      </w:r>
      <w:r>
        <w:rPr>
          <w:b/>
          <w:bCs/>
        </w:rPr>
        <w:t>497 correct rejections</w:t>
      </w:r>
      <w:r>
        <w:t xml:space="preserve"> and </w:t>
      </w:r>
      <w:r>
        <w:rPr>
          <w:b/>
          <w:bCs/>
        </w:rPr>
        <w:t>299 correct approvals</w:t>
      </w:r>
      <w:r>
        <w:t xml:space="preserve">, with only </w:t>
      </w:r>
      <w:r>
        <w:rPr>
          <w:b/>
          <w:bCs/>
        </w:rPr>
        <w:t>58 total errors</w:t>
      </w:r>
      <w:r>
        <w:t xml:space="preserve">. Its mistakes were spread fairly across classes, showing no </w:t>
      </w:r>
      <w:r w:rsidR="00982CB0">
        <w:t>concerning</w:t>
      </w:r>
      <w:r w:rsidR="00A24872">
        <w:t xml:space="preserve"> </w:t>
      </w:r>
      <w:r>
        <w:t>bias.</w:t>
      </w:r>
    </w:p>
    <w:p w14:paraId="46B292B7" w14:textId="77777777" w:rsidR="00C60FE5" w:rsidRDefault="00C60FE5" w:rsidP="00C60FE5"/>
    <w:p w14:paraId="3B33D368" w14:textId="49EEC89B" w:rsidR="00C60FE5" w:rsidRDefault="00C60FE5" w:rsidP="001E42AB">
      <w:pPr>
        <w:pStyle w:val="Heading5"/>
      </w:pPr>
      <w:r>
        <w:t>Overall Findings</w:t>
      </w:r>
    </w:p>
    <w:p w14:paraId="2B98CDEB" w14:textId="77777777" w:rsidR="001E42AB" w:rsidRPr="001E42AB" w:rsidRDefault="001E42AB" w:rsidP="001E42AB"/>
    <w:p w14:paraId="4E4216EB" w14:textId="77777777" w:rsidR="00C60FE5" w:rsidRDefault="00C60FE5" w:rsidP="00C60FE5">
      <w:pPr>
        <w:numPr>
          <w:ilvl w:val="0"/>
          <w:numId w:val="39"/>
        </w:numPr>
        <w:spacing w:before="120" w:after="120"/>
      </w:pPr>
      <w:r>
        <w:t>The dataset shows clear and stable patterns. All models perform strongly.</w:t>
      </w:r>
    </w:p>
    <w:p w14:paraId="587622EA" w14:textId="77777777" w:rsidR="00C60FE5" w:rsidRDefault="00C60FE5" w:rsidP="00C60FE5">
      <w:pPr>
        <w:numPr>
          <w:ilvl w:val="0"/>
          <w:numId w:val="39"/>
        </w:numPr>
        <w:spacing w:before="120" w:after="120"/>
      </w:pPr>
      <w:r>
        <w:t>Logistic Regression remains the most transparent, making it the best fit for explanations.</w:t>
      </w:r>
    </w:p>
    <w:p w14:paraId="47265A47" w14:textId="77777777" w:rsidR="00C60FE5" w:rsidRDefault="00C60FE5" w:rsidP="00C60FE5">
      <w:pPr>
        <w:numPr>
          <w:ilvl w:val="0"/>
          <w:numId w:val="39"/>
        </w:numPr>
        <w:spacing w:before="120" w:after="120"/>
      </w:pPr>
      <w:r>
        <w:t>Random Forest and Gradient Boosting, despite perfect scores, may be overfitting and therefore serve only as comparison baselines.</w:t>
      </w:r>
    </w:p>
    <w:p w14:paraId="25622585" w14:textId="77777777" w:rsidR="00C60FE5" w:rsidRDefault="00C60FE5" w:rsidP="00C60FE5">
      <w:pPr>
        <w:numPr>
          <w:ilvl w:val="0"/>
          <w:numId w:val="39"/>
        </w:numPr>
        <w:spacing w:before="120" w:after="120"/>
      </w:pPr>
      <w:r>
        <w:t>SVM performs well and reinforces that a non-linear structure exists in the data.</w:t>
      </w:r>
    </w:p>
    <w:p w14:paraId="41461CFC" w14:textId="77777777" w:rsidR="00C60FE5" w:rsidRDefault="00C60FE5" w:rsidP="00C60FE5">
      <w:pPr>
        <w:numPr>
          <w:ilvl w:val="0"/>
          <w:numId w:val="39"/>
        </w:numPr>
        <w:spacing w:before="120" w:after="120"/>
      </w:pPr>
      <w:r>
        <w:t xml:space="preserve">For explainability and user trust evaluation, </w:t>
      </w:r>
      <w:r>
        <w:rPr>
          <w:b/>
          <w:bCs/>
        </w:rPr>
        <w:t>Logistic Regression is the chosen model</w:t>
      </w:r>
      <w:r>
        <w:t xml:space="preserve"> for the prototype.</w:t>
      </w:r>
    </w:p>
    <w:p w14:paraId="429F4639" w14:textId="77777777" w:rsidR="002C2F46" w:rsidRDefault="002C2F46" w:rsidP="00434B25">
      <w:pPr>
        <w:spacing w:before="120" w:after="120"/>
      </w:pPr>
    </w:p>
    <w:p w14:paraId="74FA72B1" w14:textId="77777777" w:rsidR="00434B25" w:rsidRDefault="00434B25" w:rsidP="00434B25">
      <w:pPr>
        <w:rPr>
          <w:lang w:val="en-US"/>
        </w:rPr>
      </w:pPr>
    </w:p>
    <w:p w14:paraId="6D7B09F0" w14:textId="77777777" w:rsidR="00F332A7" w:rsidRDefault="00F332A7" w:rsidP="00434B25">
      <w:pPr>
        <w:rPr>
          <w:lang w:val="en-US"/>
        </w:rPr>
      </w:pPr>
    </w:p>
    <w:p w14:paraId="41BAB1E1" w14:textId="77777777" w:rsidR="00F332A7" w:rsidRDefault="00F332A7" w:rsidP="00434B25">
      <w:pPr>
        <w:rPr>
          <w:lang w:val="en-US"/>
        </w:rPr>
      </w:pPr>
    </w:p>
    <w:p w14:paraId="645CBF5B" w14:textId="77777777" w:rsidR="00F332A7" w:rsidRDefault="00F332A7" w:rsidP="00434B25">
      <w:pPr>
        <w:rPr>
          <w:lang w:val="en-US"/>
        </w:rPr>
      </w:pPr>
    </w:p>
    <w:p w14:paraId="2E71EE06" w14:textId="77777777" w:rsidR="00F332A7" w:rsidRDefault="00F332A7" w:rsidP="00434B25">
      <w:pPr>
        <w:rPr>
          <w:lang w:val="en-US"/>
        </w:rPr>
      </w:pPr>
    </w:p>
    <w:p w14:paraId="12785B5F" w14:textId="77777777" w:rsidR="00F332A7" w:rsidRPr="00F332A7" w:rsidRDefault="00F332A7" w:rsidP="00F332A7">
      <w:pPr>
        <w:pStyle w:val="Heading2"/>
      </w:pPr>
      <w:r w:rsidRPr="00F332A7">
        <w:lastRenderedPageBreak/>
        <w:t>6.7 Challenges Faced</w:t>
      </w:r>
    </w:p>
    <w:p w14:paraId="2E55FB78" w14:textId="77777777" w:rsidR="00F332A7" w:rsidRDefault="00F332A7" w:rsidP="00F332A7"/>
    <w:p w14:paraId="339CE7A9" w14:textId="77777777" w:rsidR="00F332A7" w:rsidRDefault="00F332A7" w:rsidP="00F332A7">
      <w:r>
        <w:t>Several challenges came during the development process, and a few of them landed harder than expected. They did not come one by one. Sometimes they appeared all at once. Some of the challenges stopped the whole development process from moving forrward. These challenges pushed the design towards something better.</w:t>
      </w:r>
    </w:p>
    <w:p w14:paraId="257019A9" w14:textId="77777777" w:rsidR="00F332A7" w:rsidRDefault="00F332A7" w:rsidP="00F332A7"/>
    <w:p w14:paraId="58952503" w14:textId="77777777" w:rsidR="00F332A7" w:rsidRPr="00F332A7" w:rsidRDefault="00F332A7" w:rsidP="00F332A7">
      <w:pPr>
        <w:pStyle w:val="Heading3"/>
      </w:pPr>
      <w:r w:rsidRPr="00F332A7">
        <w:t>1. Flask Backend Deployment &amp; Memory Limits</w:t>
      </w:r>
    </w:p>
    <w:p w14:paraId="6CB9BBE7" w14:textId="77777777" w:rsidR="00F332A7" w:rsidRDefault="00F332A7" w:rsidP="00F332A7"/>
    <w:p w14:paraId="2C6A88A0" w14:textId="77777777" w:rsidR="00F332A7" w:rsidRDefault="00F332A7" w:rsidP="00F332A7">
      <w:r>
        <w:t>The major challenge was related to the Flask backend. In the initial process, all artefacts including the model, explainer and preprocessor, were inside the backend repository as well as all the routing. Render was selected as the deployment platform for convenience since it can deploy a backend just by connecting to the GitHub repository. Since the Render free tier offers only 512MB of memory, it was not enough for our use case. For that reason, the backend was not able to deploy on the platforms. As a soultion, different platforms such as the Railway were used even though it ended with the same result. After that, all the routing was moved to a separate Node.js backend, and only the prediction and explanation logic was handled by the Flask microservice. That made the Flask microservice light enough to be successfully deployed on Render.</w:t>
      </w:r>
    </w:p>
    <w:p w14:paraId="0E0837C5" w14:textId="77777777" w:rsidR="00F332A7" w:rsidRDefault="00F332A7" w:rsidP="00F332A7"/>
    <w:p w14:paraId="6C504BA4" w14:textId="77777777" w:rsidR="00F332A7" w:rsidRPr="00F332A7" w:rsidRDefault="00F332A7" w:rsidP="00F332A7">
      <w:pPr>
        <w:pStyle w:val="Heading3"/>
      </w:pPr>
      <w:r w:rsidRPr="00F332A7">
        <w:t>2. FAQ Answering Module Issues</w:t>
      </w:r>
    </w:p>
    <w:p w14:paraId="5F72D2EE" w14:textId="77777777" w:rsidR="00F332A7" w:rsidRDefault="00F332A7" w:rsidP="00F332A7"/>
    <w:p w14:paraId="5312D425" w14:textId="77777777" w:rsidR="00F332A7" w:rsidRDefault="00F332A7" w:rsidP="00F332A7">
      <w:r>
        <w:t>FAQ answering is another major component of the system. Initially, those answered were picked with the help of a dataset which included FQA questions and their corresponding answers. If the FAQ can not be answered with the provided dataset, as a fallback, ChatGPT was used to answer. In that case, the user’s FAQ question will be given to ChatGPT, and it will answer the question. However, in the testing process, there were a lot of incorrect answers from this module. When trying it fix it, the issue was in the dataset where it did not have enough data to answer a variety of FAQ questions. As a solution, the dataset was removed, and all the questions were redirected to ChatGPT so it could answer the questions.</w:t>
      </w:r>
    </w:p>
    <w:p w14:paraId="1461678F" w14:textId="77777777" w:rsidR="00F332A7" w:rsidRDefault="00F332A7" w:rsidP="00F332A7"/>
    <w:p w14:paraId="77CEA3CD" w14:textId="77777777" w:rsidR="00F332A7" w:rsidRPr="00F332A7" w:rsidRDefault="00F332A7" w:rsidP="00F332A7">
      <w:pPr>
        <w:pStyle w:val="Heading3"/>
      </w:pPr>
      <w:r w:rsidRPr="00F332A7">
        <w:t>3. SHAP Computation Delays</w:t>
      </w:r>
    </w:p>
    <w:p w14:paraId="4D6EDAEB" w14:textId="77777777" w:rsidR="00F332A7" w:rsidRDefault="00F332A7" w:rsidP="00F332A7"/>
    <w:p w14:paraId="30D15558" w14:textId="77777777" w:rsidR="00F332A7" w:rsidRDefault="00F332A7" w:rsidP="00F332A7">
      <w:r>
        <w:t>Another slor point appeared inside the SHAP computations. SHAP is powerful, but it can be heavy, and the explanations took longer than expected. Especially when many engineered features were involved. Some requests dragged enough to break the flow of the interface. This pushed more optimisation work than planned and made the timing of the explanation pipeline a recurring concern.</w:t>
      </w:r>
    </w:p>
    <w:p w14:paraId="69C3E0FD" w14:textId="77777777" w:rsidR="00F332A7" w:rsidRDefault="00F332A7" w:rsidP="00F332A7"/>
    <w:p w14:paraId="1A9B49D1" w14:textId="77777777" w:rsidR="00F332A7" w:rsidRPr="00F332A7" w:rsidRDefault="00F332A7" w:rsidP="00F332A7">
      <w:pPr>
        <w:pStyle w:val="Heading3"/>
      </w:pPr>
      <w:r w:rsidRPr="00F332A7">
        <w:t>4. ChatGPT Rate Limits</w:t>
      </w:r>
    </w:p>
    <w:p w14:paraId="526B8CB9" w14:textId="77777777" w:rsidR="00F332A7" w:rsidRDefault="00F332A7" w:rsidP="00F332A7"/>
    <w:p w14:paraId="03027F16" w14:textId="77777777" w:rsidR="00F332A7" w:rsidRDefault="00F332A7" w:rsidP="00F332A7">
      <w:r>
        <w:t xml:space="preserve">There were also </w:t>
      </w:r>
      <w:r>
        <w:rPr>
          <w:b/>
          <w:bCs/>
        </w:rPr>
        <w:t>rate limits from ChatGPT</w:t>
      </w:r>
      <w:r>
        <w:t>, which introduced a different kind of delay. When the limits hit, FAQ responses and explanations to loan approval predictions were stalled. Even simple queries waited longer than the users expected. Always checking for rating limits and updating them helped to solve this challenge.</w:t>
      </w:r>
    </w:p>
    <w:p w14:paraId="11D2155C" w14:textId="77777777" w:rsidR="00F332A7" w:rsidRDefault="00F332A7" w:rsidP="00F332A7"/>
    <w:p w14:paraId="438A1DE6" w14:textId="77777777" w:rsidR="00F332A7" w:rsidRPr="00F332A7" w:rsidRDefault="00F332A7" w:rsidP="00F332A7">
      <w:pPr>
        <w:pStyle w:val="Heading3"/>
      </w:pPr>
      <w:r w:rsidRPr="00F332A7">
        <w:t>5. Free-Tier Platform Inactivity Shutdowns</w:t>
      </w:r>
    </w:p>
    <w:p w14:paraId="24A9E93B" w14:textId="77777777" w:rsidR="00F332A7" w:rsidRDefault="00F332A7" w:rsidP="00F332A7"/>
    <w:p w14:paraId="25654CC2" w14:textId="77777777" w:rsidR="00F332A7" w:rsidRDefault="00F332A7" w:rsidP="00F332A7">
      <w:r>
        <w:t xml:space="preserve">Deployment platforms added their own friction. </w:t>
      </w:r>
      <w:r>
        <w:rPr>
          <w:b/>
          <w:bCs/>
        </w:rPr>
        <w:t>Free-tier hosting often shuts down services after inactivity</w:t>
      </w:r>
      <w:r>
        <w:t>, causing the Node backend or Flask microservice to fall asleep at the exact moment someone tries to use them. This led to unpredictable failures and extra cycles spent redeploying.</w:t>
      </w:r>
    </w:p>
    <w:p w14:paraId="3A3E7D87" w14:textId="77777777" w:rsidR="00F332A7" w:rsidRDefault="00F332A7" w:rsidP="00F332A7"/>
    <w:p w14:paraId="0A626FB9" w14:textId="77777777" w:rsidR="00F332A7" w:rsidRDefault="00F332A7" w:rsidP="00F332A7">
      <w:r>
        <w:t>All these issues pulled the project in different directions. They added debugging hours that were never planned and forced some redesigns that happened closer to the deadline than anyone wanted. But they also helped refine the system. Each obstacle exposed a weak point that needed strengthening. In the end, these challenges became part of the story that shaped the final prototype into something more resilient than the early drafts.</w:t>
      </w:r>
    </w:p>
    <w:p w14:paraId="7D64D136" w14:textId="77777777" w:rsidR="00F332A7" w:rsidRDefault="00F332A7" w:rsidP="00F332A7"/>
    <w:p w14:paraId="1FBB0FFC" w14:textId="77777777" w:rsidR="00F332A7" w:rsidRDefault="00F332A7" w:rsidP="00F332A7"/>
    <w:p w14:paraId="66610AB0" w14:textId="77777777" w:rsidR="00F332A7" w:rsidRDefault="00F332A7" w:rsidP="00F332A7"/>
    <w:p w14:paraId="1BCAFCA0" w14:textId="77777777" w:rsidR="00F332A7" w:rsidRDefault="00F332A7" w:rsidP="00434B25">
      <w:pPr>
        <w:rPr>
          <w:lang w:val="en-US"/>
        </w:rPr>
      </w:pPr>
    </w:p>
    <w:p w14:paraId="1E50DAEF" w14:textId="77777777" w:rsidR="00F332A7" w:rsidRPr="00434B25" w:rsidRDefault="00F332A7" w:rsidP="00434B25">
      <w:pPr>
        <w:rPr>
          <w:lang w:val="en-US"/>
        </w:rPr>
      </w:pPr>
    </w:p>
    <w:p w14:paraId="3D41B243" w14:textId="77777777" w:rsidR="00434B25" w:rsidRDefault="00434B25">
      <w:pPr>
        <w:rPr>
          <w:lang w:val="en-US"/>
        </w:rPr>
      </w:pPr>
    </w:p>
    <w:p w14:paraId="12E289EE" w14:textId="77777777" w:rsidR="00434B25" w:rsidRPr="00434B25" w:rsidRDefault="00434B25">
      <w:pPr>
        <w:rPr>
          <w:lang w:val="en-US"/>
        </w:rPr>
      </w:pPr>
    </w:p>
    <w:sectPr w:rsidR="00434B25" w:rsidRPr="00434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3A9"/>
    <w:multiLevelType w:val="hybridMultilevel"/>
    <w:tmpl w:val="B8F4208E"/>
    <w:lvl w:ilvl="0" w:tplc="0809000F">
      <w:start w:val="1"/>
      <w:numFmt w:val="decimal"/>
      <w:lvlText w:val="%1."/>
      <w:lvlJc w:val="left"/>
      <w:pPr>
        <w:ind w:left="720"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86A63"/>
    <w:multiLevelType w:val="multilevel"/>
    <w:tmpl w:val="5BAA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476B"/>
    <w:multiLevelType w:val="hybridMultilevel"/>
    <w:tmpl w:val="476A3184"/>
    <w:lvl w:ilvl="0" w:tplc="482AE76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1A4B26"/>
    <w:multiLevelType w:val="multilevel"/>
    <w:tmpl w:val="5172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95675"/>
    <w:multiLevelType w:val="multilevel"/>
    <w:tmpl w:val="2C62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20469"/>
    <w:multiLevelType w:val="multilevel"/>
    <w:tmpl w:val="A3C4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047F2"/>
    <w:multiLevelType w:val="multilevel"/>
    <w:tmpl w:val="C274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366E2"/>
    <w:multiLevelType w:val="multilevel"/>
    <w:tmpl w:val="88D4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23BA8"/>
    <w:multiLevelType w:val="hybridMultilevel"/>
    <w:tmpl w:val="D6DC4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FD2DAC"/>
    <w:multiLevelType w:val="multilevel"/>
    <w:tmpl w:val="931C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55BC6"/>
    <w:multiLevelType w:val="hybridMultilevel"/>
    <w:tmpl w:val="346C84E4"/>
    <w:lvl w:ilvl="0" w:tplc="FECC7B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492FE4"/>
    <w:multiLevelType w:val="multilevel"/>
    <w:tmpl w:val="0AE2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070C3"/>
    <w:multiLevelType w:val="multilevel"/>
    <w:tmpl w:val="5852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B0A4D"/>
    <w:multiLevelType w:val="multilevel"/>
    <w:tmpl w:val="AEDC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D19BD"/>
    <w:multiLevelType w:val="multilevel"/>
    <w:tmpl w:val="4880C9AE"/>
    <w:lvl w:ilvl="0">
      <w:start w:val="6"/>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CB3960"/>
    <w:multiLevelType w:val="multilevel"/>
    <w:tmpl w:val="9BF80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8C5823"/>
    <w:multiLevelType w:val="hybridMultilevel"/>
    <w:tmpl w:val="96FA8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EC2F5A"/>
    <w:multiLevelType w:val="multilevel"/>
    <w:tmpl w:val="97CC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32409D"/>
    <w:multiLevelType w:val="multilevel"/>
    <w:tmpl w:val="042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C1517"/>
    <w:multiLevelType w:val="multilevel"/>
    <w:tmpl w:val="7A80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62305C"/>
    <w:multiLevelType w:val="multilevel"/>
    <w:tmpl w:val="F530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83B1A"/>
    <w:multiLevelType w:val="multilevel"/>
    <w:tmpl w:val="7F08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24A6E"/>
    <w:multiLevelType w:val="multilevel"/>
    <w:tmpl w:val="4CDE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408D5"/>
    <w:multiLevelType w:val="multilevel"/>
    <w:tmpl w:val="E7786FC2"/>
    <w:lvl w:ilvl="0">
      <w:start w:val="1"/>
      <w:numFmt w:val="decimal"/>
      <w:lvlText w:val="%1."/>
      <w:lvlJc w:val="left"/>
      <w:pPr>
        <w:ind w:left="720" w:hanging="360"/>
      </w:pPr>
      <w:rPr>
        <w:rFonts w:hint="default"/>
        <w:b/>
      </w:rPr>
    </w:lvl>
    <w:lvl w:ilvl="1">
      <w:start w:val="2"/>
      <w:numFmt w:val="decimal"/>
      <w:isLgl/>
      <w:lvlText w:val="%1.%2"/>
      <w:lvlJc w:val="left"/>
      <w:pPr>
        <w:ind w:left="1000" w:hanging="6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A89029E"/>
    <w:multiLevelType w:val="multilevel"/>
    <w:tmpl w:val="3C8C2688"/>
    <w:lvl w:ilvl="0">
      <w:start w:val="6"/>
      <w:numFmt w:val="decimal"/>
      <w:lvlText w:val="%1"/>
      <w:lvlJc w:val="left"/>
      <w:pPr>
        <w:ind w:left="660" w:hanging="660"/>
      </w:pPr>
      <w:rPr>
        <w:rFonts w:hint="default"/>
      </w:rPr>
    </w:lvl>
    <w:lvl w:ilvl="1">
      <w:start w:val="2"/>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2"/>
      <w:numFmt w:val="decimal"/>
      <w:lvlText w:val="%1.%2.%3.%4"/>
      <w:lvlJc w:val="left"/>
      <w:pPr>
        <w:ind w:left="1429"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5" w15:restartNumberingAfterBreak="0">
    <w:nsid w:val="60B307B6"/>
    <w:multiLevelType w:val="hybridMultilevel"/>
    <w:tmpl w:val="623285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26C0A8E"/>
    <w:multiLevelType w:val="multilevel"/>
    <w:tmpl w:val="56E6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D7B77"/>
    <w:multiLevelType w:val="hybridMultilevel"/>
    <w:tmpl w:val="8FFE6798"/>
    <w:lvl w:ilvl="0" w:tplc="0B38BADE">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7752AE"/>
    <w:multiLevelType w:val="multilevel"/>
    <w:tmpl w:val="2CF0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921ABE"/>
    <w:multiLevelType w:val="multilevel"/>
    <w:tmpl w:val="631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008C1"/>
    <w:multiLevelType w:val="multilevel"/>
    <w:tmpl w:val="268A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591AC4"/>
    <w:multiLevelType w:val="multilevel"/>
    <w:tmpl w:val="1D42E24C"/>
    <w:lvl w:ilvl="0">
      <w:start w:val="6"/>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7350C7"/>
    <w:multiLevelType w:val="multilevel"/>
    <w:tmpl w:val="4198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681A1E"/>
    <w:multiLevelType w:val="multilevel"/>
    <w:tmpl w:val="3CA6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24753A"/>
    <w:multiLevelType w:val="multilevel"/>
    <w:tmpl w:val="F944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038DB"/>
    <w:multiLevelType w:val="multilevel"/>
    <w:tmpl w:val="E7DA3574"/>
    <w:lvl w:ilvl="0">
      <w:start w:val="6"/>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AFE2710"/>
    <w:multiLevelType w:val="multilevel"/>
    <w:tmpl w:val="9B38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36824"/>
    <w:multiLevelType w:val="multilevel"/>
    <w:tmpl w:val="F8DE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E13731"/>
    <w:multiLevelType w:val="hybridMultilevel"/>
    <w:tmpl w:val="E812AAC6"/>
    <w:lvl w:ilvl="0" w:tplc="7DF24B30">
      <w:start w:val="55"/>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0258035">
    <w:abstractNumId w:val="21"/>
  </w:num>
  <w:num w:numId="2" w16cid:durableId="1353844028">
    <w:abstractNumId w:val="15"/>
  </w:num>
  <w:num w:numId="3" w16cid:durableId="491868614">
    <w:abstractNumId w:val="0"/>
  </w:num>
  <w:num w:numId="4" w16cid:durableId="350840753">
    <w:abstractNumId w:val="34"/>
  </w:num>
  <w:num w:numId="5" w16cid:durableId="636107997">
    <w:abstractNumId w:val="25"/>
  </w:num>
  <w:num w:numId="6" w16cid:durableId="218397447">
    <w:abstractNumId w:val="1"/>
  </w:num>
  <w:num w:numId="7" w16cid:durableId="1745950996">
    <w:abstractNumId w:val="3"/>
  </w:num>
  <w:num w:numId="8" w16cid:durableId="639454505">
    <w:abstractNumId w:val="12"/>
  </w:num>
  <w:num w:numId="9" w16cid:durableId="926226933">
    <w:abstractNumId w:val="33"/>
  </w:num>
  <w:num w:numId="10" w16cid:durableId="968903397">
    <w:abstractNumId w:val="36"/>
  </w:num>
  <w:num w:numId="11" w16cid:durableId="1917665942">
    <w:abstractNumId w:val="32"/>
  </w:num>
  <w:num w:numId="12" w16cid:durableId="1020886905">
    <w:abstractNumId w:val="2"/>
  </w:num>
  <w:num w:numId="13" w16cid:durableId="1525826876">
    <w:abstractNumId w:val="16"/>
  </w:num>
  <w:num w:numId="14" w16cid:durableId="424806309">
    <w:abstractNumId w:val="8"/>
  </w:num>
  <w:num w:numId="15" w16cid:durableId="1993488775">
    <w:abstractNumId w:val="35"/>
  </w:num>
  <w:num w:numId="16" w16cid:durableId="281502768">
    <w:abstractNumId w:val="31"/>
  </w:num>
  <w:num w:numId="17" w16cid:durableId="1199467603">
    <w:abstractNumId w:val="14"/>
  </w:num>
  <w:num w:numId="18" w16cid:durableId="1358653376">
    <w:abstractNumId w:val="24"/>
  </w:num>
  <w:num w:numId="19" w16cid:durableId="709189771">
    <w:abstractNumId w:val="27"/>
  </w:num>
  <w:num w:numId="20" w16cid:durableId="111705280">
    <w:abstractNumId w:val="4"/>
  </w:num>
  <w:num w:numId="21" w16cid:durableId="1470174629">
    <w:abstractNumId w:val="9"/>
  </w:num>
  <w:num w:numId="22" w16cid:durableId="352193596">
    <w:abstractNumId w:val="37"/>
  </w:num>
  <w:num w:numId="23" w16cid:durableId="1747334936">
    <w:abstractNumId w:val="6"/>
  </w:num>
  <w:num w:numId="24" w16cid:durableId="1523324202">
    <w:abstractNumId w:val="17"/>
  </w:num>
  <w:num w:numId="25" w16cid:durableId="1129980848">
    <w:abstractNumId w:val="5"/>
  </w:num>
  <w:num w:numId="26" w16cid:durableId="259608088">
    <w:abstractNumId w:val="23"/>
  </w:num>
  <w:num w:numId="27" w16cid:durableId="229386757">
    <w:abstractNumId w:val="38"/>
  </w:num>
  <w:num w:numId="28" w16cid:durableId="1230070035">
    <w:abstractNumId w:val="18"/>
  </w:num>
  <w:num w:numId="29" w16cid:durableId="1289819628">
    <w:abstractNumId w:val="22"/>
  </w:num>
  <w:num w:numId="30" w16cid:durableId="1906063314">
    <w:abstractNumId w:val="13"/>
  </w:num>
  <w:num w:numId="31" w16cid:durableId="2973237">
    <w:abstractNumId w:val="11"/>
  </w:num>
  <w:num w:numId="32" w16cid:durableId="1888450640">
    <w:abstractNumId w:val="26"/>
  </w:num>
  <w:num w:numId="33" w16cid:durableId="1534340277">
    <w:abstractNumId w:val="28"/>
  </w:num>
  <w:num w:numId="34" w16cid:durableId="1636832681">
    <w:abstractNumId w:val="20"/>
  </w:num>
  <w:num w:numId="35" w16cid:durableId="1495293352">
    <w:abstractNumId w:val="7"/>
  </w:num>
  <w:num w:numId="36" w16cid:durableId="383717277">
    <w:abstractNumId w:val="19"/>
  </w:num>
  <w:num w:numId="37" w16cid:durableId="843469261">
    <w:abstractNumId w:val="10"/>
  </w:num>
  <w:num w:numId="38" w16cid:durableId="1435401905">
    <w:abstractNumId w:val="29"/>
  </w:num>
  <w:num w:numId="39" w16cid:durableId="4300536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25"/>
    <w:rsid w:val="00025E0C"/>
    <w:rsid w:val="0003603D"/>
    <w:rsid w:val="00042A17"/>
    <w:rsid w:val="000A2256"/>
    <w:rsid w:val="000A23C4"/>
    <w:rsid w:val="000A5969"/>
    <w:rsid w:val="000B7DEC"/>
    <w:rsid w:val="00140B95"/>
    <w:rsid w:val="00147995"/>
    <w:rsid w:val="00151EAA"/>
    <w:rsid w:val="00161AAD"/>
    <w:rsid w:val="00167313"/>
    <w:rsid w:val="001B1BB7"/>
    <w:rsid w:val="001E42AB"/>
    <w:rsid w:val="001F6CD5"/>
    <w:rsid w:val="002260A4"/>
    <w:rsid w:val="00232AF7"/>
    <w:rsid w:val="00283A08"/>
    <w:rsid w:val="002C2F46"/>
    <w:rsid w:val="002C692A"/>
    <w:rsid w:val="002E5C32"/>
    <w:rsid w:val="002F18C9"/>
    <w:rsid w:val="0035796F"/>
    <w:rsid w:val="003F2D00"/>
    <w:rsid w:val="00434B25"/>
    <w:rsid w:val="00444983"/>
    <w:rsid w:val="0045231B"/>
    <w:rsid w:val="00513641"/>
    <w:rsid w:val="005911DE"/>
    <w:rsid w:val="005F7083"/>
    <w:rsid w:val="00677236"/>
    <w:rsid w:val="006C3C72"/>
    <w:rsid w:val="006C41EA"/>
    <w:rsid w:val="0072140D"/>
    <w:rsid w:val="007219C8"/>
    <w:rsid w:val="0077538D"/>
    <w:rsid w:val="00785F6D"/>
    <w:rsid w:val="007C2F44"/>
    <w:rsid w:val="007D48FD"/>
    <w:rsid w:val="008523B5"/>
    <w:rsid w:val="008706E6"/>
    <w:rsid w:val="008A6ED1"/>
    <w:rsid w:val="008B2183"/>
    <w:rsid w:val="00942C0D"/>
    <w:rsid w:val="00947338"/>
    <w:rsid w:val="00982CB0"/>
    <w:rsid w:val="009D476A"/>
    <w:rsid w:val="00A24872"/>
    <w:rsid w:val="00A62082"/>
    <w:rsid w:val="00AB0270"/>
    <w:rsid w:val="00AB4FC5"/>
    <w:rsid w:val="00AD6617"/>
    <w:rsid w:val="00B41B6B"/>
    <w:rsid w:val="00B92E96"/>
    <w:rsid w:val="00BA688E"/>
    <w:rsid w:val="00BB4738"/>
    <w:rsid w:val="00BE6948"/>
    <w:rsid w:val="00C60FE5"/>
    <w:rsid w:val="00C86FA7"/>
    <w:rsid w:val="00C91B37"/>
    <w:rsid w:val="00CC008E"/>
    <w:rsid w:val="00CE640B"/>
    <w:rsid w:val="00D71E64"/>
    <w:rsid w:val="00DF32E3"/>
    <w:rsid w:val="00E0799B"/>
    <w:rsid w:val="00E41D06"/>
    <w:rsid w:val="00E55C43"/>
    <w:rsid w:val="00E74D89"/>
    <w:rsid w:val="00EA44AA"/>
    <w:rsid w:val="00EC3697"/>
    <w:rsid w:val="00ED1F09"/>
    <w:rsid w:val="00F02CB7"/>
    <w:rsid w:val="00F033C0"/>
    <w:rsid w:val="00F332A7"/>
    <w:rsid w:val="00F65650"/>
    <w:rsid w:val="00FB5AF3"/>
    <w:rsid w:val="00FC3943"/>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BBB3"/>
  <w15:chartTrackingRefBased/>
  <w15:docId w15:val="{76CAD0C9-AD40-0544-9C08-4BDB4201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23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34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4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4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34B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B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B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B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4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4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3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B25"/>
    <w:rPr>
      <w:rFonts w:eastAsiaTheme="majorEastAsia" w:cstheme="majorBidi"/>
      <w:color w:val="272727" w:themeColor="text1" w:themeTint="D8"/>
    </w:rPr>
  </w:style>
  <w:style w:type="paragraph" w:styleId="Title">
    <w:name w:val="Title"/>
    <w:basedOn w:val="Normal"/>
    <w:next w:val="Normal"/>
    <w:link w:val="TitleChar"/>
    <w:uiPriority w:val="10"/>
    <w:qFormat/>
    <w:rsid w:val="00434B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B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B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B25"/>
    <w:rPr>
      <w:i/>
      <w:iCs/>
      <w:color w:val="404040" w:themeColor="text1" w:themeTint="BF"/>
    </w:rPr>
  </w:style>
  <w:style w:type="paragraph" w:styleId="ListParagraph">
    <w:name w:val="List Paragraph"/>
    <w:basedOn w:val="Normal"/>
    <w:uiPriority w:val="34"/>
    <w:qFormat/>
    <w:rsid w:val="00434B25"/>
    <w:pPr>
      <w:ind w:left="720"/>
      <w:contextualSpacing/>
    </w:pPr>
  </w:style>
  <w:style w:type="character" w:styleId="IntenseEmphasis">
    <w:name w:val="Intense Emphasis"/>
    <w:basedOn w:val="DefaultParagraphFont"/>
    <w:uiPriority w:val="21"/>
    <w:qFormat/>
    <w:rsid w:val="00434B25"/>
    <w:rPr>
      <w:i/>
      <w:iCs/>
      <w:color w:val="0F4761" w:themeColor="accent1" w:themeShade="BF"/>
    </w:rPr>
  </w:style>
  <w:style w:type="paragraph" w:styleId="IntenseQuote">
    <w:name w:val="Intense Quote"/>
    <w:basedOn w:val="Normal"/>
    <w:next w:val="Normal"/>
    <w:link w:val="IntenseQuoteChar"/>
    <w:uiPriority w:val="30"/>
    <w:qFormat/>
    <w:rsid w:val="00434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B25"/>
    <w:rPr>
      <w:i/>
      <w:iCs/>
      <w:color w:val="0F4761" w:themeColor="accent1" w:themeShade="BF"/>
    </w:rPr>
  </w:style>
  <w:style w:type="character" w:styleId="IntenseReference">
    <w:name w:val="Intense Reference"/>
    <w:basedOn w:val="DefaultParagraphFont"/>
    <w:uiPriority w:val="32"/>
    <w:qFormat/>
    <w:rsid w:val="00434B25"/>
    <w:rPr>
      <w:b/>
      <w:bCs/>
      <w:smallCaps/>
      <w:color w:val="0F4761" w:themeColor="accent1" w:themeShade="BF"/>
      <w:spacing w:val="5"/>
    </w:rPr>
  </w:style>
  <w:style w:type="paragraph" w:customStyle="1" w:styleId="p1">
    <w:name w:val="p1"/>
    <w:basedOn w:val="Normal"/>
    <w:rsid w:val="00BA688E"/>
    <w:pPr>
      <w:spacing w:before="100" w:beforeAutospacing="1" w:after="100" w:afterAutospacing="1"/>
    </w:pPr>
  </w:style>
  <w:style w:type="table" w:styleId="TableGrid">
    <w:name w:val="Table Grid"/>
    <w:basedOn w:val="TableNormal"/>
    <w:uiPriority w:val="39"/>
    <w:rsid w:val="006C3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21</Pages>
  <Words>4773</Words>
  <Characters>27208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Hansa 20232916</dc:creator>
  <cp:keywords/>
  <dc:description/>
  <cp:lastModifiedBy>Hansa 20232916</cp:lastModifiedBy>
  <cp:revision>88</cp:revision>
  <dcterms:created xsi:type="dcterms:W3CDTF">2025-11-22T07:09:00Z</dcterms:created>
  <dcterms:modified xsi:type="dcterms:W3CDTF">2025-11-22T18:10:00Z</dcterms:modified>
</cp:coreProperties>
</file>